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FE1" w:rsidRDefault="00A115B9" w14:paraId="56106A78" w14:textId="46E370EA">
      <w:r w:rsidRPr="00A115B9">
        <w:t xml:space="preserve">La garantie et l'exercice des droits politiques</w:t>
      </w:r>
    </w:p>
    <w:p w:rsidR="00A115B9" w:rsidRDefault="00A115B9" w14:paraId="04537D53" w14:textId="77777777"/>
    <w:p w:rsidR="00A115B9" w:rsidRDefault="00E14206" w14:paraId="400F4763" w14:textId="61D7E5C4">
      <w:r>
        <w:t xml:space="preserve">Mesdames et Messieurs </w:t>
      </w:r>
    </w:p>
    <w:p w:rsidR="00982B9F" w:rsidRDefault="00982B9F" w14:paraId="618C3E4E" w14:textId="2B40A620">
      <w:r>
        <w:t xml:space="preserve">Je suis chimiste et économiste, mais pas juriste.</w:t>
      </w:r>
    </w:p>
    <w:p w:rsidR="00982B9F" w:rsidRDefault="00982B9F" w14:paraId="15289E04" w14:textId="2ABEBFA0">
      <w:r>
        <w:t xml:space="preserve">C'est pourquoi je </w:t>
      </w:r>
      <w:r>
        <w:t xml:space="preserve">me suis appuyée </w:t>
      </w:r>
      <w:r>
        <w:t xml:space="preserve">sur un document de Hengartner et </w:t>
      </w:r>
      <w:r w:rsidR="00B54D0E">
        <w:t xml:space="preserve">sur de nombreux </w:t>
      </w:r>
      <w:r>
        <w:t xml:space="preserve">apports de Luana Schena </w:t>
      </w:r>
      <w:r>
        <w:t xml:space="preserve">pour la préparation</w:t>
      </w:r>
      <w:r>
        <w:t xml:space="preserve">.</w:t>
      </w:r>
    </w:p>
    <w:p w:rsidR="00982B9F" w:rsidRDefault="00982B9F" w14:paraId="7AD7FA75" w14:textId="77777777"/>
    <w:p w:rsidR="00E14206" w:rsidRDefault="00E14206" w14:paraId="53B62865" w14:textId="5C3F1365">
      <w:r>
        <w:t xml:space="preserve">Depuis 2018, je suis aveugle et ne peux donc plus lire de textes écrits.</w:t>
      </w:r>
    </w:p>
    <w:p w:rsidR="00E14206" w:rsidRDefault="00E14206" w14:paraId="7600CBB7" w14:textId="05282AD8">
      <w:r>
        <w:t xml:space="preserve">Cela signifie que je ne peux pas voter de manière autonome et encore moins choisir.</w:t>
      </w:r>
    </w:p>
    <w:p w:rsidR="00E14206" w:rsidRDefault="00E14206" w14:paraId="33BB46EF" w14:textId="0E9BF000"/>
    <w:p w:rsidR="005375AA" w:rsidP="005375AA" w:rsidRDefault="00611FF4" w14:paraId="0BEAF74B" w14:textId="501DB324">
      <w:r>
        <w:t xml:space="preserve">Notre Constitution fédérale dit </w:t>
      </w:r>
      <w:r w:rsidR="005375AA">
        <w:t xml:space="preserve">en </w:t>
      </w:r>
    </w:p>
    <w:p w:rsidR="00173639" w:rsidP="005375AA" w:rsidRDefault="00173639" w14:paraId="340021ED" w14:textId="0125383C">
      <w:r>
        <w:t xml:space="preserve">Art. 8 Égalité des droits</w:t>
      </w:r>
    </w:p>
    <w:p w:rsidR="00173639" w:rsidP="00173639" w:rsidRDefault="00DD3E50" w14:paraId="042261FC" w14:textId="5930B4BB">
      <w:r>
        <w:t xml:space="preserve">Chiffre </w:t>
      </w:r>
      <w:r w:rsidR="00173639">
        <w:t xml:space="preserve">1 Tous les êtres humains sont égaux devant la loi.</w:t>
      </w:r>
    </w:p>
    <w:p w:rsidR="00DD3E50" w:rsidP="00173639" w:rsidRDefault="00DD3E50" w14:paraId="0A119323" w14:textId="60AEB719">
      <w:r>
        <w:t xml:space="preserve">Chiffre </w:t>
      </w:r>
      <w:r w:rsidR="00173639">
        <w:t xml:space="preserve">2 Nul ne doit faire l'objet d'une discrimination </w:t>
      </w:r>
    </w:p>
    <w:p w:rsidR="00DD3E50" w:rsidP="00173639" w:rsidRDefault="00173639" w14:paraId="267FB981" w14:textId="77777777">
      <w:r>
        <w:t xml:space="preserve">notamment pas à cause de l'origine, de la race, </w:t>
      </w:r>
    </w:p>
    <w:p w:rsidR="00DD3E50" w:rsidP="00173639" w:rsidRDefault="00173639" w14:paraId="4650C72E" w14:textId="77777777">
      <w:r>
        <w:t xml:space="preserve">du sexe, de l'âge, de la langue, de la position sociale, </w:t>
      </w:r>
    </w:p>
    <w:p w:rsidR="00DD3E50" w:rsidP="00173639" w:rsidRDefault="00173639" w14:paraId="2FCDE3EC" w14:textId="77777777">
      <w:r>
        <w:t xml:space="preserve">le mode de vie, les convictions religieuses, philosophiques ou politiques </w:t>
      </w:r>
    </w:p>
    <w:p w:rsidR="00DD3E50" w:rsidP="00173639" w:rsidRDefault="00173639" w14:paraId="09EF7080" w14:textId="77777777">
      <w:r>
        <w:t xml:space="preserve">ou de convictions politiques </w:t>
      </w:r>
    </w:p>
    <w:p w:rsidR="00173639" w:rsidP="00173639" w:rsidRDefault="00173639" w14:paraId="3615AEB4" w14:textId="08ADADC1">
      <w:r>
        <w:t xml:space="preserve">ou en raison d'un handicap physique, mental ou psychique.</w:t>
      </w:r>
    </w:p>
    <w:p w:rsidR="00611FF4" w:rsidRDefault="00173639" w14:paraId="14AABC43" w14:textId="50920297">
      <w:r>
        <w:t xml:space="preserve">Le paragraphe 3 traite de l'</w:t>
      </w:r>
      <w:r w:rsidR="00B54D0E">
        <w:t xml:space="preserve">égalité </w:t>
      </w:r>
      <w:r>
        <w:t xml:space="preserve">entre les femmes et les hommes.</w:t>
      </w:r>
    </w:p>
    <w:p w:rsidR="00173639" w:rsidP="00173639" w:rsidRDefault="00173639" w14:paraId="1DE9FD44" w14:textId="50C724D9">
      <w:r>
        <w:t xml:space="preserve">Chiffre 4 La loi prévoit des mesures visant à éliminer les inégalités qui frappent les personnes handicapées.</w:t>
      </w:r>
    </w:p>
    <w:p w:rsidR="00173639" w:rsidRDefault="00173639" w14:paraId="4E91375A" w14:textId="34A5D02D"/>
    <w:p w:rsidR="00173639" w:rsidP="00173639" w:rsidRDefault="00173639" w14:paraId="6E61DC76" w14:textId="77777777">
      <w:pPr>
        <w:pStyle w:val="berschrift2"/>
      </w:pPr>
      <w:r>
        <w:t xml:space="preserve">Art. 34 Droits politiques</w:t>
      </w:r>
    </w:p>
    <w:p w:rsidR="00173639" w:rsidP="00173639" w:rsidRDefault="00173639" w14:paraId="3B538F62" w14:textId="77777777">
      <w:r>
        <w:t xml:space="preserve">1 Les droits politiques sont garantis.</w:t>
      </w:r>
    </w:p>
    <w:p w:rsidR="00173639" w:rsidP="00173639" w:rsidRDefault="00173639" w14:paraId="0FB06777" w14:textId="77777777">
      <w:r>
        <w:t xml:space="preserve">2 La garantie des droits politiques protège la libre formation de la volonté et l'expression non falsifiée du suffrage.</w:t>
      </w:r>
    </w:p>
    <w:p w:rsidR="00E02108" w:rsidP="00E02108" w:rsidRDefault="00E02108" w14:paraId="69C364AC" w14:textId="77777777">
      <w:pPr>
        <w:rPr>
          <w:b/>
        </w:rPr>
      </w:pPr>
    </w:p>
    <w:p w:rsidR="00D96EB4" w:rsidP="00E02108" w:rsidRDefault="00E02108" w14:paraId="136B6412" w14:textId="77777777">
      <w:pPr>
        <w:rPr>
          <w:b/>
        </w:rPr>
      </w:pPr>
      <w:r w:rsidRPr="00583B74">
        <w:rPr>
          <w:b/>
        </w:rPr>
        <w:t xml:space="preserve">La pratique et la doctrine dominante défendent une conception dualiste du droit de vote. </w:t>
      </w:r>
    </w:p>
    <w:p w:rsidRPr="00583B74" w:rsidR="00E02108" w:rsidP="00E02108" w:rsidRDefault="00E02108" w14:paraId="168E5F5D" w14:textId="3C6896BB">
      <w:pPr>
        <w:rPr>
          <w:b/>
        </w:rPr>
      </w:pPr>
      <w:r w:rsidRPr="00583B74">
        <w:rPr>
          <w:b/>
        </w:rPr>
        <w:t xml:space="preserve">Le droit de vote est donc à la fois un droit des électeurs individuels et une conséquence de leur position d'organe dans l'organisation de la collectivité.</w:t>
      </w:r>
    </w:p>
    <w:p w:rsidR="00817E38" w:rsidP="00E02108" w:rsidRDefault="00E02108" w14:paraId="5B638C5A" w14:textId="77777777">
      <w:pPr>
        <w:rPr>
          <w:b/>
        </w:rPr>
      </w:pPr>
      <w:r w:rsidRPr="00583B74">
        <w:rPr>
          <w:b/>
        </w:rPr>
        <w:t xml:space="preserve">Le droit de vote est tout d'abord un droit individuel constitutionnel auquel l'électeur ou l'électrice a droit de manière exécutoire. </w:t>
      </w:r>
    </w:p>
    <w:p w:rsidRPr="00583B74" w:rsidR="00E02108" w:rsidP="00E02108" w:rsidRDefault="00E02108" w14:paraId="6EED2F79" w14:textId="74C12173">
      <w:pPr>
        <w:rPr>
          <w:b/>
        </w:rPr>
      </w:pPr>
      <w:r w:rsidRPr="00583B74">
        <w:rPr>
          <w:b/>
        </w:rPr>
        <w:lastRenderedPageBreak/>
      </w:r>
      <w:r w:rsidRPr="00583B74">
        <w:rPr>
          <w:b/>
        </w:rPr>
        <w:t xml:space="preserve">Le droit de vote est donc un droit constitutionnel subjectif, un droit</w:t>
      </w:r>
      <w:r>
        <w:rPr>
          <w:b/>
        </w:rPr>
        <w:t xml:space="preserve">, comme nous venons de l'entendre</w:t>
      </w:r>
      <w:r w:rsidRPr="00583B74">
        <w:rPr>
          <w:b/>
        </w:rPr>
        <w:t xml:space="preserve">, au sens de l'art. 34 et</w:t>
      </w:r>
      <w:r>
        <w:rPr>
          <w:b/>
        </w:rPr>
        <w:t xml:space="preserve">, comme nous le verrons plus loin, </w:t>
      </w:r>
      <w:r w:rsidR="00D96EB4">
        <w:rPr>
          <w:b/>
        </w:rPr>
        <w:t xml:space="preserve">de l'art. </w:t>
      </w:r>
      <w:r w:rsidRPr="00583B74">
        <w:rPr>
          <w:b/>
        </w:rPr>
        <w:t xml:space="preserve">189, al. 1. En donnant accès aux différents droits démocratiques, le droit de vote permet à chaque électeur d'exercer sa liberté politique. C'est cet aspect qui est au premier plan du point de vue de la politique constitutionnelle. Dans la tradition constitutionnelle, le droit de vote est un droit de l'homme pour les nationaux.</w:t>
      </w:r>
    </w:p>
    <w:p w:rsidR="00DD3E50" w:rsidP="00E02108" w:rsidRDefault="00DD3E50" w14:paraId="2B9E6DCC" w14:textId="77777777"/>
    <w:p w:rsidR="00DD3E50" w:rsidP="00E02108" w:rsidRDefault="00E02108" w14:paraId="67CF97E0" w14:textId="32E292C9">
      <w:r>
        <w:t xml:space="preserve">Cela illustre à merveille à quel point le </w:t>
      </w:r>
      <w:r w:rsidR="00D96EB4">
        <w:t xml:space="preserve">droit de vote et d</w:t>
      </w:r>
      <w:r>
        <w:t xml:space="preserve">'éligibilité est </w:t>
      </w:r>
      <w:r>
        <w:t xml:space="preserve">central</w:t>
      </w:r>
      <w:r>
        <w:t xml:space="preserve">, tant pour l'individu que pour l'État. Dans le cas des personnes en situation de handicap, ce droit humain est </w:t>
      </w:r>
      <w:r>
        <w:t xml:space="preserve">limité soit </w:t>
      </w:r>
      <w:r>
        <w:t xml:space="preserve">en droit </w:t>
      </w:r>
      <w:r>
        <w:t xml:space="preserve">soit en fait par l'inaccessibilité des documents. En outre, on peut se demander ce que cela signifie pour le corps électoral en tant qu'organe et pour sa prise de décision lorsqu'une partie de la citoyenneté en reste exclue, que ce soit en droit ou en fait. </w:t>
      </w:r>
    </w:p>
    <w:p w:rsidR="00DD3E50" w:rsidP="00E02108" w:rsidRDefault="00E02108" w14:paraId="3B10D341" w14:textId="77777777">
      <w:r>
        <w:t xml:space="preserve">Peut-on </w:t>
      </w:r>
      <w:r>
        <w:t xml:space="preserve">partir du principe que les intérêts des personnes exclues sont ainsi suffisamment pris en compte ? Et qu'est-ce que cela nous apprend sur les attitudes concernant l'appartenance des personnes en situation de handicap au "peuple" ? </w:t>
      </w:r>
    </w:p>
    <w:p w:rsidR="00DD3E50" w:rsidP="00E02108" w:rsidRDefault="00E02108" w14:paraId="3349D0E7" w14:textId="77777777">
      <w:r>
        <w:t xml:space="preserve">Nous sommes tous suisses, mais les uns </w:t>
      </w:r>
      <w:r w:rsidR="00DD3E50">
        <w:t xml:space="preserve">un </w:t>
      </w:r>
      <w:r>
        <w:t xml:space="preserve">peu plus que les autres ? </w:t>
      </w:r>
    </w:p>
    <w:p w:rsidR="00E02108" w:rsidP="00E02108" w:rsidRDefault="00E02108" w14:paraId="1C433A1B" w14:textId="21757D04">
      <w:r>
        <w:t xml:space="preserve">Il s'agit d'une question de droit normatif plutôt que de droit positif, mais qui doit tout de même être discutée.</w:t>
      </w:r>
    </w:p>
    <w:p w:rsidR="00E02108" w:rsidP="00E02108" w:rsidRDefault="00E02108" w14:paraId="5A18EF1B" w14:textId="77777777"/>
    <w:p w:rsidR="00173639" w:rsidP="00173639" w:rsidRDefault="00173639" w14:paraId="6723EB63" w14:textId="77777777">
      <w:pPr>
        <w:pStyle w:val="berschrift2"/>
      </w:pPr>
      <w:r>
        <w:t xml:space="preserve">Art. 36 Restrictions des droits fondamentaux</w:t>
      </w:r>
    </w:p>
    <w:p w:rsidR="00173639" w:rsidP="00173639" w:rsidRDefault="00173639" w14:paraId="680A17A5" w14:textId="77777777">
      <w:r>
        <w:t xml:space="preserve">1 Les restrictions des droits fondamentaux nécessitent une base légale. Les restrictions graves doivent être prévues par la loi elle-même. Sont exclus les cas de danger grave, imminent et impossible à prévenir autrement.</w:t>
      </w:r>
    </w:p>
    <w:p w:rsidR="00173639" w:rsidP="00173639" w:rsidRDefault="00173639" w14:paraId="6639F73F" w14:textId="77777777">
      <w:r>
        <w:t xml:space="preserve">2 Les restrictions des droits fondamentaux doivent être justifiées par un intérêt public ou par la protection des droits fondamentaux de tiers.</w:t>
      </w:r>
    </w:p>
    <w:p w:rsidR="00173639" w:rsidP="00173639" w:rsidRDefault="00173639" w14:paraId="58CF11B7" w14:textId="77777777">
      <w:r>
        <w:t xml:space="preserve">3 Les restrictions des droits fondamentaux doivent être proportionnées.</w:t>
      </w:r>
    </w:p>
    <w:p w:rsidR="00173639" w:rsidP="00173639" w:rsidRDefault="00173639" w14:paraId="1AE76D8D" w14:textId="77777777">
      <w:r>
        <w:t xml:space="preserve">4 Le contenu essentiel des droits fondamentaux est inviolable.</w:t>
      </w:r>
    </w:p>
    <w:p w:rsidRPr="00515285" w:rsidR="00173639" w:rsidP="00173639" w:rsidRDefault="00173639" w14:paraId="3B628C6B" w14:textId="77777777"/>
    <w:p w:rsidR="00CE42BE" w:rsidP="00CE42BE" w:rsidRDefault="00CE42BE" w14:paraId="1D1FB1C7" w14:textId="77777777">
      <w:pPr>
        <w:pStyle w:val="berschrift2"/>
      </w:pPr>
      <w:r>
        <w:t xml:space="preserve">Art. 136 Droits politiques</w:t>
      </w:r>
    </w:p>
    <w:p w:rsidR="00EE5560" w:rsidP="00CE42BE" w:rsidRDefault="00CE42BE" w14:paraId="55DFF398" w14:textId="77777777">
      <w:r>
        <w:t xml:space="preserve">1 Les droits politiques en matière fédérale sont accordés à tous les Suisses et Suissesses âgés de 18 ans révolus et qui </w:t>
      </w:r>
      <w:r>
        <w:t xml:space="preserve">ne sont pas interdits </w:t>
      </w:r>
      <w:r>
        <w:t xml:space="preserve">pour cause de maladie mentale ou de faiblesse d'esprit </w:t>
      </w:r>
      <w:r w:rsidR="00DD3E50">
        <w:t xml:space="preserve">( quel choix de mots !!). </w:t>
      </w:r>
    </w:p>
    <w:p w:rsidR="00CE42BE" w:rsidP="00CE42BE" w:rsidRDefault="00CE42BE" w14:paraId="63F3E3B3" w14:textId="0ABB7E10">
      <w:r>
        <w:t xml:space="preserve">Tous ont les mêmes droits et devoirs politiques.</w:t>
      </w:r>
    </w:p>
    <w:p w:rsidR="00CE42BE" w:rsidP="00CE42BE" w:rsidRDefault="00CE42BE" w14:paraId="1E734403" w14:textId="77777777">
      <w:r>
        <w:t xml:space="preserve">2 Ils peuvent participer aux élections du Conseil national et aux votations fédérales ainsi que lancer et signer des initiatives populaires et des référendums en matière fédérale.</w:t>
      </w:r>
    </w:p>
    <w:p w:rsidR="00CE42BE" w:rsidP="00CE42BE" w:rsidRDefault="00DD3E50" w14:paraId="4704F5D7" w14:textId="00353EB5">
      <w:r>
        <w:t xml:space="preserve">Une remarque à ce sujet : Non, je ne peux pas.</w:t>
      </w:r>
    </w:p>
    <w:p w:rsidR="00DD3E50" w:rsidP="00CE42BE" w:rsidRDefault="00DD3E50" w14:paraId="1DEE6D0A" w14:textId="77777777"/>
    <w:p w:rsidR="00D066A9" w:rsidP="00D066A9" w:rsidRDefault="00D066A9" w14:paraId="6A272BFA" w14:textId="10E7A298">
      <w:pPr>
        <w:pStyle w:val="berschrift1"/>
      </w:pPr>
      <w:r>
        <w:lastRenderedPageBreak/>
      </w:r>
      <w:r>
        <w:t xml:space="preserve">La loi fédérale sur les droits politiques concrétise ce principe :</w:t>
      </w:r>
    </w:p>
    <w:p w:rsidR="00D066A9" w:rsidP="00D066A9" w:rsidRDefault="00D066A9" w14:paraId="7BCF07C8" w14:textId="77777777">
      <w:pPr>
        <w:pStyle w:val="berschrift2"/>
      </w:pPr>
      <w:r>
        <w:t xml:space="preserve">Art. 2 Exclusion du droit de vote</w:t>
      </w:r>
    </w:p>
    <w:p w:rsidR="00D066A9" w:rsidP="00D066A9" w:rsidRDefault="00D066A9" w14:paraId="506A8E6C" w14:textId="77777777">
      <w:r>
        <w:t xml:space="preserve">Sont considérées comme des interdits exclus du droit de vote au sens de l'art. 136, al. 1, Cst. les personnes qui, en raison d'une incapacité durable de discernement, sont protégées par une curatelle de portée générale ou sont représentées par un mandataire pour cause d'inaptitude.</w:t>
      </w:r>
    </w:p>
    <w:p w:rsidR="00D066A9" w:rsidP="00D066A9" w:rsidRDefault="00D066A9" w14:paraId="22E6AE5C" w14:textId="77777777"/>
    <w:p w:rsidR="00D066A9" w:rsidP="00CE42BE" w:rsidRDefault="00E02108" w14:paraId="2A7874D7" w14:textId="6F1F4EC7">
      <w:r w:rsidR="00EE5560">
        <w:t xml:space="preserve">Selon mon sentiment, </w:t>
      </w:r>
      <w:r>
        <w:t xml:space="preserve">cela va à l'encontre </w:t>
      </w:r>
      <w:r>
        <w:t xml:space="preserve">de l'article 12 de la CRDPH, qui prévoit une reconnaissance égale devant le droit des personnes handicapées.</w:t>
      </w:r>
    </w:p>
    <w:p w:rsidR="00173639" w:rsidRDefault="00173639" w14:paraId="4783391B" w14:textId="77777777"/>
    <w:p w:rsidR="00DD3E50" w:rsidRDefault="00DD3E50" w14:paraId="65859BBC" w14:textId="0832CCE0">
      <w:r>
        <w:t xml:space="preserve">Un mot maintenant sur le Tribunal fédéral.</w:t>
      </w:r>
    </w:p>
    <w:p w:rsidR="00CE42BE" w:rsidP="00CE42BE" w:rsidRDefault="00CE42BE" w14:paraId="223B942A" w14:textId="77777777">
      <w:pPr>
        <w:pStyle w:val="berschrift2"/>
      </w:pPr>
      <w:r>
        <w:t xml:space="preserve">Art. 189 Compétences du Tribunal fédéral</w:t>
      </w:r>
    </w:p>
    <w:p w:rsidR="00CE42BE" w:rsidP="00CE42BE" w:rsidRDefault="00CE42BE" w14:paraId="62AFD8B0" w14:textId="77777777">
      <w:r>
        <w:t xml:space="preserve">1 Le Tribunal fédéral statue sur les litiges relatifs à la contrefaçon :</w:t>
      </w:r>
    </w:p>
    <w:p w:rsidR="00CE42BE" w:rsidP="00CE42BE" w:rsidRDefault="00CE42BE" w14:paraId="0F18B214" w14:textId="77777777">
      <w:r>
        <w:t xml:space="preserve">a. du droit fédéral ;</w:t>
      </w:r>
    </w:p>
    <w:p w:rsidR="00CE42BE" w:rsidP="00CE42BE" w:rsidRDefault="00CE42BE" w14:paraId="41747073" w14:textId="77777777">
      <w:r>
        <w:t xml:space="preserve">b. du droit international ;</w:t>
      </w:r>
    </w:p>
    <w:p w:rsidR="00CE42BE" w:rsidRDefault="00CE42BE" w14:paraId="467F71BF" w14:textId="77777777"/>
    <w:p w:rsidR="00CE42BE" w:rsidRDefault="00CE42BE" w14:paraId="54C26D4C" w14:textId="465E6CAF">
      <w:r>
        <w:t xml:space="preserve">Maintenant</w:t>
      </w:r>
      <w:r w:rsidR="00DD3E50">
        <w:t xml:space="preserve">, comme je l'ai déjà dit, je ne </w:t>
      </w:r>
      <w:r>
        <w:t xml:space="preserve">suis </w:t>
      </w:r>
      <w:r>
        <w:t xml:space="preserve">malheureusement pas juriste, mais j'aurais tendance à penser que je devrais pouvoir faire valoir mon impossibilité à participer de manière autonome aux élections et aux votations.</w:t>
      </w:r>
    </w:p>
    <w:p w:rsidR="00CE42BE" w:rsidRDefault="00CE42BE" w14:paraId="6471E816" w14:textId="0849A481">
      <w:r>
        <w:t xml:space="preserve">Mais on me dit toujours que les chances ne sont pas grandes, bien qu'</w:t>
      </w:r>
      <w:r>
        <w:t xml:space="preserve">il soit écrit </w:t>
      </w:r>
      <w:r>
        <w:t xml:space="preserve">dans la CRM, qui </w:t>
      </w:r>
      <w:r w:rsidR="00B54D0E">
        <w:t xml:space="preserve">est </w:t>
      </w:r>
      <w:r>
        <w:t xml:space="preserve">un traité international ratifié par la Suisse </w:t>
      </w:r>
      <w:r>
        <w:t xml:space="preserve">:</w:t>
      </w:r>
    </w:p>
    <w:p w:rsidR="00CE42BE" w:rsidRDefault="00CE42BE" w14:paraId="614EC5EC" w14:textId="77777777"/>
    <w:p w:rsidR="00611FF4" w:rsidP="00611FF4" w:rsidRDefault="00611FF4" w14:paraId="0F2CDAB4" w14:textId="77777777">
      <w:r>
        <w:t xml:space="preserve">Art. 29 Participation à la vie politique et publique </w:t>
      </w:r>
    </w:p>
    <w:p w:rsidR="00611FF4" w:rsidP="00611FF4" w:rsidRDefault="00611FF4" w14:paraId="46CEE6BC" w14:textId="77777777">
      <w:r>
        <w:t xml:space="preserve">Les États parties garantissent aux personnes en situation de handicap les droits politiques ainsi que la possibilité d'en jouir sur la base de l'égalité avec les autres,</w:t>
      </w:r>
    </w:p>
    <w:p w:rsidR="00611FF4" w:rsidP="00611FF4" w:rsidRDefault="00611FF4" w14:paraId="0A768EBF" w14:textId="77777777">
      <w:r>
        <w:t xml:space="preserve">et s'engagent </w:t>
      </w:r>
    </w:p>
    <w:p w:rsidR="00611FF4" w:rsidP="00611FF4" w:rsidRDefault="00611FF4" w14:paraId="014EDDB4" w14:textId="77777777">
      <w:r>
        <w:t xml:space="preserve">a) </w:t>
      </w:r>
    </w:p>
    <w:p w:rsidR="00611FF4" w:rsidP="00611FF4" w:rsidRDefault="00611FF4" w14:paraId="499BEB3A" w14:textId="77777777">
      <w:r>
        <w:t xml:space="preserve">de veiller à ce que les personnes en situation de handicap puissent participer effectivement et pleinement à la vie politique et publique, sur la base de l'égalité avec les autres,</w:t>
      </w:r>
    </w:p>
    <w:p w:rsidR="00611FF4" w:rsidP="00611FF4" w:rsidRDefault="00611FF4" w14:paraId="7D9BE9AF" w14:textId="77777777">
      <w:r>
        <w:t xml:space="preserve">soit directement, soit par l'intermédiaire de représentant(e)s librement élu(e)s, ce qui inclut le droit et la possibilité de voter et d'être élu(e)</w:t>
      </w:r>
    </w:p>
    <w:p w:rsidR="00611FF4" w:rsidP="00611FF4" w:rsidRDefault="00611FF4" w14:paraId="6160CD2B" w14:textId="77777777">
      <w:r>
        <w:t xml:space="preserve">entre autres : </w:t>
      </w:r>
    </w:p>
    <w:p w:rsidR="00611FF4" w:rsidP="00A37335" w:rsidRDefault="00A37335" w14:paraId="2E322DD1" w14:textId="66CD22AD">
      <w:pPr>
        <w:ind w:start="360"/>
      </w:pPr>
      <w:r>
        <w:t xml:space="preserve">1</w:t>
      </w:r>
      <w:r w:rsidR="00611FF4">
        <w:t xml:space="preserve">, ils veillent à ce que les procédures, installations et matériels électoraux soient appropriés, accessibles et faciles à comprendre et à utiliser, </w:t>
      </w:r>
    </w:p>
    <w:p w:rsidR="00611FF4" w:rsidP="00611FF4" w:rsidRDefault="00611FF4" w14:paraId="68C68C72" w14:textId="66B84686">
      <w:r>
        <w:lastRenderedPageBreak/>
      </w:r>
      <w:r>
        <w:t xml:space="preserve">ii) protègent le droit des personnes en situation de handicap de voter au scrutin secret, sans intimidation, lors des élections et des référendums,</w:t>
      </w:r>
    </w:p>
    <w:p w:rsidR="00611FF4" w:rsidP="00611FF4" w:rsidRDefault="00611FF4" w14:paraId="2406EC39" w14:textId="77777777">
      <w:r>
        <w:t xml:space="preserve">de se présenter aux élections, d'exercer effectivement une fonction et d'assumer toutes les responsabilités publiques à tous les niveaux de l'activité de l'État, le cas échéant en</w:t>
      </w:r>
    </w:p>
    <w:p w:rsidR="00611FF4" w:rsidP="00611FF4" w:rsidRDefault="00611FF4" w14:paraId="38A11562" w14:textId="77777777">
      <w:r>
        <w:t xml:space="preserve">faciliter l'utilisation des technologies d'assistance et des nouvelles technologies </w:t>
      </w:r>
    </w:p>
    <w:p w:rsidR="00611FF4" w:rsidP="00611FF4" w:rsidRDefault="00611FF4" w14:paraId="16BE1FCE" w14:textId="4676704D">
      <w:r>
        <w:t xml:space="preserve">iii)</w:t>
      </w:r>
    </w:p>
    <w:p w:rsidR="00611FF4" w:rsidP="00611FF4" w:rsidRDefault="00611FF4" w14:paraId="16D6D517" w14:textId="77777777">
      <w:r>
        <w:t xml:space="preserve">garantissent la libre expression de la volonté des personnes en situation de handicap en tant qu'électeurs et électrices et, à cette fin, autorisent, en cas de besoin, sur demande</w:t>
      </w:r>
    </w:p>
    <w:p w:rsidR="00611FF4" w:rsidP="00611FF4" w:rsidRDefault="00611FF4" w14:paraId="4AB9901F" w14:textId="595A8D7A">
      <w:r>
        <w:t xml:space="preserve">qu'ils se fassent assister par une personne de leur choix pour voter ; </w:t>
      </w:r>
    </w:p>
    <w:p w:rsidR="009A5B2F" w:rsidP="00611FF4" w:rsidRDefault="009A5B2F" w14:paraId="6DBE00FB" w14:textId="77777777"/>
    <w:p w:rsidR="009A5B2F" w:rsidP="00611FF4" w:rsidRDefault="009A5B2F" w14:paraId="4B79DB97" w14:textId="0B89D9A3">
      <w:r>
        <w:t xml:space="preserve">Le vote par procuration est une bonne chose pour tous ceux qui le souhaitent, mais imaginez que vous habitiez dans un petit village et que la </w:t>
      </w:r>
      <w:r>
        <w:t xml:space="preserve">personne qui vous aide à remplir un bulletin de vote soit le frère d'une </w:t>
      </w:r>
      <w:r w:rsidR="00B54D0E">
        <w:t xml:space="preserve">candidate </w:t>
      </w:r>
      <w:r>
        <w:t xml:space="preserve">pour laquelle vous ne voulez pas voter....</w:t>
      </w:r>
    </w:p>
    <w:p w:rsidR="009A5B2F" w:rsidP="00611FF4" w:rsidRDefault="009A5B2F" w14:paraId="5DE5E867" w14:textId="5AF99F5E">
      <w:r>
        <w:t xml:space="preserve">Puis-je être sûr que ma volonté sera respectée ?</w:t>
      </w:r>
    </w:p>
    <w:p w:rsidR="009A5B2F" w:rsidP="00611FF4" w:rsidRDefault="009A5B2F" w14:paraId="51822FC8" w14:textId="28B3641A">
      <w:r>
        <w:t xml:space="preserve">N'ai-je pas le droit de voter à bulletin secret </w:t>
      </w:r>
      <w:r w:rsidR="00EE5560">
        <w:t xml:space="preserve">et, justement, d'être autonome </w:t>
      </w:r>
      <w:r>
        <w:t xml:space="preserve">?</w:t>
      </w:r>
    </w:p>
    <w:p w:rsidR="009A5B2F" w:rsidP="00611FF4" w:rsidRDefault="009A5B2F" w14:paraId="73641966" w14:textId="77777777"/>
    <w:p w:rsidR="009A5B2F" w:rsidP="00611FF4" w:rsidRDefault="007376AA" w14:paraId="1409DC71" w14:textId="6EE9A442">
      <w:r>
        <w:t xml:space="preserve">En outre, </w:t>
      </w:r>
      <w:r w:rsidR="00817E38">
        <w:t xml:space="preserve">l'article 25 </w:t>
      </w:r>
      <w:r>
        <w:t xml:space="preserve">de la loi sur les </w:t>
      </w:r>
    </w:p>
    <w:p w:rsidR="007376AA" w:rsidP="007376AA" w:rsidRDefault="007376AA" w14:paraId="0FED33C6" w14:textId="01516435">
      <w:pPr>
        <w:pStyle w:val="berschrift1"/>
      </w:pPr>
      <w:r w:rsidR="00B54D0E">
        <w:t xml:space="preserve">Les </w:t>
      </w:r>
      <w:r>
        <w:t xml:space="preserve">droits de l'homme </w:t>
      </w:r>
      <w:r w:rsidR="00B54D0E">
        <w:t xml:space="preserve">sont régis par</w:t>
      </w:r>
      <w:r>
        <w:t xml:space="preserve"> le Pacte international relatif aux droits civils et politiques </w:t>
      </w:r>
      <w:r>
        <w:t xml:space="preserve">:</w:t>
      </w:r>
    </w:p>
    <w:p w:rsidR="007376AA" w:rsidP="007376AA" w:rsidRDefault="007376AA" w14:paraId="6F0F0601" w14:textId="54EA663D">
      <w:r>
        <w:t xml:space="preserve">Tout citoyen a le droit et la possibilité</w:t>
      </w:r>
    </w:p>
    <w:p w:rsidR="007376AA" w:rsidP="007376AA" w:rsidRDefault="007376AA" w14:paraId="2E664A87" w14:textId="77777777">
      <w:r>
        <w:t xml:space="preserve">a) de participer à la gestion des affaires publiques, soit directement, soit par l'intermédiaire de représentants librement choisis ;</w:t>
      </w:r>
    </w:p>
    <w:p w:rsidR="007376AA" w:rsidP="007376AA" w:rsidRDefault="007376AA" w14:paraId="2545E1C1" w14:textId="77777777">
      <w:r>
        <w:t xml:space="preserve">b) de voter et d'être élus lors d'élections authentiques, périodiques, au suffrage universel, égal et secret, où la libre expression de la volonté des électeurs est garantie ;</w:t>
      </w:r>
    </w:p>
    <w:p w:rsidR="007376AA" w:rsidP="007376AA" w:rsidRDefault="007376AA" w14:paraId="64159926" w14:textId="77777777"/>
    <w:p w:rsidR="009A5B2F" w:rsidP="00611FF4" w:rsidRDefault="009A5B2F" w14:paraId="6E348525" w14:textId="55A2F909">
      <w:r>
        <w:t xml:space="preserve">il ne s'agit pas seulement de personnes </w:t>
      </w:r>
      <w:r w:rsidR="00B54D0E">
        <w:t xml:space="preserve">malvoyantes</w:t>
      </w:r>
      <w:r>
        <w:t xml:space="preserve">, même s'il </w:t>
      </w:r>
      <w:r>
        <w:t xml:space="preserve">ressort clairement </w:t>
      </w:r>
      <w:r>
        <w:t xml:space="preserve">de ce qui précède </w:t>
      </w:r>
      <w:r>
        <w:t xml:space="preserve">que les droits politiques ne sont pas appliqués. </w:t>
      </w:r>
    </w:p>
    <w:p w:rsidR="009A5B2F" w:rsidP="00611FF4" w:rsidRDefault="009A5B2F" w14:paraId="5A57CEA3" w14:textId="77777777"/>
    <w:p w:rsidR="009A5B2F" w:rsidP="00611FF4" w:rsidRDefault="009A5B2F" w14:paraId="74CE4C62" w14:textId="24E6144A">
      <w:r>
        <w:t xml:space="preserve">Le retrait du droit de vote aux personnes sous curatelle de portée générale est un exemple grave de la manière dont les droits politiques des personnes sous tutelle sont réduits.</w:t>
      </w:r>
    </w:p>
    <w:p w:rsidR="003D7CAB" w:rsidP="00611FF4" w:rsidRDefault="003D7CAB" w14:paraId="35677787" w14:textId="17F57590">
      <w:r>
        <w:t xml:space="preserve">Heureusement, les choses bougent un peu dans ce domaine. D'une part, de moins en moins de curatelles de portée générale sont prononcées, mais les différences géographiques sont marquées.</w:t>
      </w:r>
    </w:p>
    <w:p w:rsidR="003D7CAB" w:rsidP="00611FF4" w:rsidRDefault="003D7CAB" w14:paraId="5F1D60BC" w14:textId="57906E5B">
      <w:r>
        <w:t xml:space="preserve">Le canton de Genève a pris les devants en permettant depuis un certain temps aux personnes sous curatelle de portée générale de participer à la vie politique active, et d'autres cantons se penchent sur la question.</w:t>
      </w:r>
    </w:p>
    <w:p w:rsidR="003D7CAB" w:rsidP="00611FF4" w:rsidRDefault="003D7CAB" w14:paraId="2B007D5C" w14:textId="77777777"/>
    <w:p w:rsidRPr="00A50D1E" w:rsidR="00D20653" w:rsidP="00D20653" w:rsidRDefault="00D20653" w14:paraId="223C0891" w14:textId="0BED4603">
      <w:pPr>
        <w:rPr>
          <w:b/>
        </w:rPr>
      </w:pPr>
      <w:r w:rsidRPr="00A50D1E">
        <w:rPr>
          <w:b/>
        </w:rPr>
        <w:t xml:space="preserve">Une curatelle suppose que les conditions de l'art. 390 al. 1 CCS soient remplies. Selon le principe de proportionnalité, la curatelle de portée générale n'entre en ligne de compte qu'en tant qu'ultima ratio.</w:t>
      </w:r>
    </w:p>
    <w:p w:rsidR="00D20653" w:rsidP="00611FF4" w:rsidRDefault="00D20653" w14:paraId="401FE25E" w14:textId="77777777"/>
    <w:p w:rsidR="00B07982" w:rsidP="00D20653" w:rsidRDefault="00D20653" w14:paraId="2E2E8195" w14:textId="77777777">
      <w:pPr>
        <w:rPr>
          <w:b/>
        </w:rPr>
      </w:pPr>
      <w:r w:rsidRPr="00583B74">
        <w:rPr>
          <w:b/>
        </w:rPr>
        <w:t xml:space="preserve">Le principe du droit de vote universel signifie que tous les citoyens ont en principe le droit de vote et qu'aucun motif d'exclusion inadmissible, tel que le sexe, la race, la religion, les convictions politiques, la fortune ou le revenu, l'éducation, la condition ou la classe sociale, ne peut limiter le droit de vote.  </w:t>
      </w:r>
    </w:p>
    <w:p w:rsidRPr="00583B74" w:rsidR="00D20653" w:rsidP="00D20653" w:rsidRDefault="00D20653" w14:paraId="79F3D5A8" w14:textId="434AF890">
      <w:pPr>
        <w:rPr>
          <w:b/>
        </w:rPr>
      </w:pPr>
      <w:r w:rsidRPr="00583B74">
        <w:rPr>
          <w:b/>
        </w:rPr>
        <w:t xml:space="preserve">Les conditions objectivement jugées indispensables, telles qu'un certain âge, la nationalité, le domicile dans la collectivité, une certaine durée de résidence, la capacité de discernement et l'inscription sur les listes électorales ou sur le registre des électeurs, doivent être compatibles avec le principe. </w:t>
      </w:r>
    </w:p>
    <w:p w:rsidR="00D20653" w:rsidP="00611FF4" w:rsidRDefault="00D20653" w14:paraId="57FF5885" w14:textId="77777777"/>
    <w:p w:rsidR="00B07982" w:rsidP="00D20653" w:rsidRDefault="00D20653" w14:paraId="27995B75" w14:textId="239A6DA0">
      <w:r>
        <w:t xml:space="preserve">les dispositions du droit international jouent certes </w:t>
      </w:r>
      <w:r>
        <w:t xml:space="preserve">un rôle </w:t>
      </w:r>
      <w:r w:rsidR="00B07982">
        <w:t xml:space="preserve">dans la </w:t>
      </w:r>
      <w:r w:rsidR="00B54D0E">
        <w:t xml:space="preserve">jurisprudence</w:t>
      </w:r>
      <w:r>
        <w:t xml:space="preserve">, mais l'exclusion pour cause d'incapacité de </w:t>
      </w:r>
      <w:r w:rsidR="00B54D0E">
        <w:t xml:space="preserve">discernement </w:t>
      </w:r>
      <w:r>
        <w:t xml:space="preserve">n'est pas considérée comme étant en contradiction. </w:t>
      </w:r>
    </w:p>
    <w:p w:rsidR="000C1FDC" w:rsidP="00D20653" w:rsidRDefault="00D20653" w14:paraId="298F6D6E" w14:textId="0D0EC33D">
      <w:r>
        <w:t xml:space="preserve">Toutefois, il n'est pas fait référence à la CRB. Il est donc probable que l'interprétation juridique </w:t>
      </w:r>
      <w:r w:rsidR="008F097B">
        <w:t xml:space="preserve">ou </w:t>
      </w:r>
      <w:r>
        <w:t xml:space="preserve">la jurisprudence n'ait jamais été adaptée depuis la ratification de la CRB. </w:t>
      </w:r>
    </w:p>
    <w:p w:rsidR="00D20653" w:rsidP="00D20653" w:rsidRDefault="00D20653" w14:paraId="0F260FEB" w14:textId="28A3A8CC">
      <w:r>
        <w:t xml:space="preserve">Ce serait une question intéressante à poser à Markus Schäfer.</w:t>
      </w:r>
    </w:p>
    <w:p w:rsidR="00D20653" w:rsidP="00D20653" w:rsidRDefault="00D20653" w14:paraId="423D620B" w14:textId="77777777"/>
    <w:p w:rsidR="005F2897" w:rsidP="00D20653" w:rsidRDefault="005F2897" w14:paraId="776BD252" w14:textId="31BFD7C7">
      <w:r>
        <w:t xml:space="preserve">En outre, il convient de </w:t>
      </w:r>
      <w:r w:rsidR="008B27C2">
        <w:t xml:space="preserve">respecter </w:t>
      </w:r>
      <w:r>
        <w:t xml:space="preserve">l'obligation d'information</w:t>
      </w:r>
      <w:r>
        <w:t xml:space="preserve">. </w:t>
      </w:r>
      <w:r>
        <w:t xml:space="preserve">Toutes les informations politiques pertinentes doivent </w:t>
      </w:r>
      <w:r w:rsidR="008B2BF8">
        <w:t xml:space="preserve">être </w:t>
      </w:r>
      <w:r>
        <w:t xml:space="preserve">disponibles sous une forme </w:t>
      </w:r>
      <w:r w:rsidR="008B27C2">
        <w:t xml:space="preserve">appropriée</w:t>
      </w:r>
      <w:r>
        <w:t xml:space="preserve">.</w:t>
      </w:r>
    </w:p>
    <w:p w:rsidR="005F2897" w:rsidP="00D20653" w:rsidRDefault="005F2897" w14:paraId="282E28F2" w14:textId="7063AC99">
      <w:r>
        <w:t xml:space="preserve">Nous parlons ici d'informations en langue des signes et en langage simple ou facile.</w:t>
      </w:r>
    </w:p>
    <w:p w:rsidR="005F2897" w:rsidP="00D20653" w:rsidRDefault="005F2897" w14:paraId="71935925" w14:textId="77777777"/>
    <w:p w:rsidR="005F2897" w:rsidP="00D20653" w:rsidRDefault="005F2897" w14:paraId="59A19408" w14:textId="77777777">
      <w:r>
        <w:t xml:space="preserve">Le soutien aux MmB pour les activités politiques est également un point important. </w:t>
      </w:r>
    </w:p>
    <w:p w:rsidR="005F2897" w:rsidP="00D20653" w:rsidRDefault="005F2897" w14:paraId="56BD610D" w14:textId="543F4AD0">
      <w:r>
        <w:t xml:space="preserve">L'assistance nécessaire à l'exercice d'une fonction politique doit </w:t>
      </w:r>
      <w:r w:rsidR="008B2BF8">
        <w:t xml:space="preserve">être mise à disposition, </w:t>
      </w:r>
      <w:r>
        <w:t xml:space="preserve">faute de quoi certaines personnes handicapées n'ont pas la possibilité ou la capacité d'exercer une fonction.</w:t>
      </w:r>
      <w:r w:rsidR="00E71B7D">
        <w:t xml:space="preserve"> Je rappelle le libellé de l'article 29 de la CRM.</w:t>
      </w:r>
    </w:p>
    <w:p w:rsidR="005F2897" w:rsidP="00D20653" w:rsidRDefault="005F2897" w14:paraId="3F55BA27" w14:textId="7140FD06">
      <w:r w:rsidR="00E71B7D">
        <w:t xml:space="preserve">Ce soutien </w:t>
      </w:r>
      <w:r>
        <w:t xml:space="preserve">devrait en fait déjà être disponible lors d'une campagne électorale.</w:t>
      </w:r>
    </w:p>
    <w:p w:rsidR="005F2897" w:rsidP="00D20653" w:rsidRDefault="005F2897" w14:paraId="0112FBD8" w14:textId="77777777"/>
    <w:p w:rsidR="005F2897" w:rsidP="00D20653" w:rsidRDefault="005F2897" w14:paraId="2C732AD0" w14:textId="77777777">
      <w:r>
        <w:t xml:space="preserve">Si toutes les conditions sont alors réunies pour que les personnes handicapées puissent aspirer à une fonction politique, il faudra également s'assurer qu'une éventuelle indemnisation ne conduise pas à la perte définitive de prestations telles que les rentes AI ou les prestations complémentaires.</w:t>
      </w:r>
    </w:p>
    <w:p w:rsidR="005F2897" w:rsidP="00D20653" w:rsidRDefault="005F2897" w14:paraId="0C0FA11B" w14:textId="55A4C054">
      <w:r>
        <w:t xml:space="preserve"> </w:t>
      </w:r>
    </w:p>
    <w:p w:rsidR="005F2897" w:rsidP="00D20653" w:rsidRDefault="005F2897" w14:paraId="3DFBDF44" w14:textId="77777777"/>
    <w:p w:rsidR="00D066A9" w:rsidP="00611FF4" w:rsidRDefault="00D066A9" w14:paraId="3009FC58" w14:textId="1E63C4C8">
      <w:r>
        <w:lastRenderedPageBreak/>
      </w:r>
      <w:r>
        <w:t xml:space="preserve">La collecte de signatures pour des initiatives et des référendums a récemment été au centre des discussions.</w:t>
      </w:r>
    </w:p>
    <w:p w:rsidR="00D066A9" w:rsidP="00611FF4" w:rsidRDefault="00D066A9" w14:paraId="0CA1DBE3" w14:textId="0E84E9B4">
      <w:r>
        <w:t xml:space="preserve">Bien que la </w:t>
      </w:r>
      <w:r>
        <w:t xml:space="preserve">Fédération suisse des aveugles et </w:t>
      </w:r>
      <w:r w:rsidR="000C1FDC">
        <w:t xml:space="preserve">malvoyants </w:t>
      </w:r>
      <w:r>
        <w:t xml:space="preserve">réclame depuis longtemps le vote électronique et l'e-collecting, il a fallu qu'une arnaque aux signatures éclate pour que les </w:t>
      </w:r>
      <w:r>
        <w:t xml:space="preserve">politiques </w:t>
      </w:r>
      <w:r w:rsidR="005F2897">
        <w:t xml:space="preserve">s'emparent du sujet</w:t>
      </w:r>
      <w:r>
        <w:t xml:space="preserve">.</w:t>
      </w:r>
    </w:p>
    <w:p w:rsidR="00D066A9" w:rsidP="00611FF4" w:rsidRDefault="00D066A9" w14:paraId="2F9B9888" w14:textId="30FD4B4F">
      <w:r>
        <w:t xml:space="preserve">La loi </w:t>
      </w:r>
      <w:r w:rsidR="007376AA">
        <w:t xml:space="preserve">fédérale </w:t>
      </w:r>
      <w:r>
        <w:t xml:space="preserve">sur les </w:t>
      </w:r>
      <w:r>
        <w:t xml:space="preserve">droits politiques </w:t>
      </w:r>
      <w:r w:rsidR="008B2BF8">
        <w:t xml:space="preserve">stipule </w:t>
      </w:r>
      <w:r>
        <w:t xml:space="preserve">dans </w:t>
      </w:r>
    </w:p>
    <w:p w:rsidR="00D066A9" w:rsidP="00D066A9" w:rsidRDefault="00D066A9" w14:paraId="7F3752F3" w14:textId="77777777">
      <w:pPr>
        <w:pStyle w:val="berschrift2"/>
      </w:pPr>
      <w:r>
        <w:t xml:space="preserve">Art. 61 Signature</w:t>
      </w:r>
    </w:p>
    <w:p w:rsidR="00D066A9" w:rsidP="00D066A9" w:rsidRDefault="00D066A9" w14:paraId="0876214D" w14:textId="77777777">
      <w:r>
        <w:t xml:space="preserve">1 L'électeur doit écrire son nom et ses prénoms à la main et de manière lisible sur la liste de signatures et y joindre en plus sa signature manuscrite.</w:t>
      </w:r>
    </w:p>
    <w:p w:rsidR="00D066A9" w:rsidP="00D066A9" w:rsidRDefault="00D066A9" w14:paraId="36E8458A" w14:textId="6460D6ED">
      <w:r>
        <w:t xml:space="preserve">1bis </w:t>
      </w:r>
      <w:r>
        <w:t xml:space="preserve">Les électeurs incapables d'écrire peuvent faire inscrire leur nom par un électeur de leur choix. Celui-ci appose sa propre signature sur le nom de la personne incapable d'écrire et garde le silence sur le contenu des instructions reçues.</w:t>
      </w:r>
    </w:p>
    <w:p w:rsidR="00D066A9" w:rsidP="00D066A9" w:rsidRDefault="00D066A9" w14:paraId="00D38FFD" w14:textId="77777777"/>
    <w:p w:rsidR="00327C4B" w:rsidP="00D066A9" w:rsidRDefault="00327C4B" w14:paraId="6F44B2C9" w14:textId="04235868">
      <w:r>
        <w:t xml:space="preserve">Tout </w:t>
      </w:r>
      <w:r>
        <w:t xml:space="preserve">cela est </w:t>
      </w:r>
      <w:r>
        <w:t xml:space="preserve">très bien, mais </w:t>
      </w:r>
      <w:r>
        <w:t xml:space="preserve">je ne sais pas avec certitude </w:t>
      </w:r>
      <w:r>
        <w:t xml:space="preserve">ce qui </w:t>
      </w:r>
      <w:r w:rsidR="008B2BF8">
        <w:t xml:space="preserve">est </w:t>
      </w:r>
      <w:r>
        <w:t xml:space="preserve">réellement </w:t>
      </w:r>
      <w:r w:rsidR="008B2BF8">
        <w:t xml:space="preserve">écrit </w:t>
      </w:r>
      <w:r>
        <w:t xml:space="preserve">sur la </w:t>
      </w:r>
      <w:r>
        <w:t xml:space="preserve">feuille </w:t>
      </w:r>
      <w:r>
        <w:t xml:space="preserve">sur laquelle je me fais représenter, </w:t>
      </w:r>
      <w:r w:rsidR="000C1FDC">
        <w:t xml:space="preserve">et cela n'a rien à voir avec l'autonomie</w:t>
      </w:r>
      <w:r>
        <w:t xml:space="preserve">.</w:t>
      </w:r>
    </w:p>
    <w:p w:rsidR="00327C4B" w:rsidP="00D066A9" w:rsidRDefault="00327C4B" w14:paraId="04CB3653" w14:textId="77777777"/>
    <w:p w:rsidR="009C58C9" w:rsidP="00D066A9" w:rsidRDefault="009C58C9" w14:paraId="23F7FC72" w14:textId="1B25FE7B">
      <w:r w:rsidRPr="009C58C9">
        <w:t xml:space="preserve">L'e-voting et l'e-collecting </w:t>
      </w:r>
      <w:r>
        <w:t xml:space="preserve">aideraient donc non seulement les personnes souffrant d'une déficience visuelle, mais aussi toutes les personnes qui ne </w:t>
      </w:r>
      <w:r w:rsidR="008B2BF8">
        <w:t xml:space="preserve">sont</w:t>
      </w:r>
      <w:r>
        <w:t xml:space="preserve"> pas en mesure de </w:t>
      </w:r>
      <w:r>
        <w:t xml:space="preserve">s'exprimer par écrit à la main.</w:t>
      </w:r>
    </w:p>
    <w:p w:rsidRPr="009C58C9" w:rsidR="009C58C9" w:rsidP="00D066A9" w:rsidRDefault="009C58C9" w14:paraId="289B9228" w14:textId="77777777"/>
    <w:p w:rsidRPr="009C58C9" w:rsidR="009C58C9" w:rsidP="00D066A9" w:rsidRDefault="009C58C9" w14:paraId="38B37204" w14:textId="77777777"/>
    <w:p w:rsidR="00D066A9" w:rsidP="00611FF4" w:rsidRDefault="007376AA" w14:paraId="1198CDB4" w14:textId="39D28F12">
      <w:r>
        <w:t xml:space="preserve">Conclusion </w:t>
      </w:r>
      <w:r w:rsidR="00D066A9">
        <w:t xml:space="preserve">: </w:t>
      </w:r>
    </w:p>
    <w:p w:rsidR="00327C4B" w:rsidP="00611FF4" w:rsidRDefault="00327C4B" w14:paraId="409C896A" w14:textId="3BB71294">
      <w:r>
        <w:t xml:space="preserve">La garantie et l'exercice des droits politiques </w:t>
      </w:r>
      <w:r>
        <w:t xml:space="preserve">ne sont toujours pas pleinement garantis en Suisse.</w:t>
      </w:r>
    </w:p>
    <w:p w:rsidR="00327C4B" w:rsidP="00611FF4" w:rsidRDefault="00327C4B" w14:paraId="4C9A70F0" w14:textId="13056760">
      <w:r>
        <w:t xml:space="preserve">Les exigences de la CDPH ne sont pas entièrement </w:t>
      </w:r>
      <w:r>
        <w:t xml:space="preserve">intégrées dans la législation suisse et la </w:t>
      </w:r>
      <w:r w:rsidR="008B27C2">
        <w:t xml:space="preserve">jurisprudence </w:t>
      </w:r>
      <w:r>
        <w:t xml:space="preserve">n'est pas à jour.</w:t>
      </w:r>
    </w:p>
    <w:p w:rsidR="000C1FDC" w:rsidP="00611FF4" w:rsidRDefault="000C1FDC" w14:paraId="688D12D0" w14:textId="08A486B6">
      <w:r>
        <w:t xml:space="preserve">Le fait que le protocole additionnel à la CDPH n'ait pas encore été ratifié par la Suisse ne </w:t>
      </w:r>
      <w:r w:rsidR="009C58C9">
        <w:t xml:space="preserve">facilite pas les choses.</w:t>
      </w:r>
    </w:p>
    <w:p w:rsidR="009C58C9" w:rsidP="00611FF4" w:rsidRDefault="009C58C9" w14:paraId="2477A456" w14:textId="77777777"/>
    <w:p w:rsidR="00327C4B" w:rsidP="00611FF4" w:rsidRDefault="00327C4B" w14:paraId="46556F4D" w14:textId="685E93A6">
      <w:r>
        <w:t xml:space="preserve">Ce qui est </w:t>
      </w:r>
      <w:r w:rsidR="000C1FDC">
        <w:t xml:space="preserve">frustrant</w:t>
      </w:r>
      <w:r>
        <w:t xml:space="preserve">, c'est que les revendications des </w:t>
      </w:r>
      <w:r>
        <w:t xml:space="preserve">organisations de ou pour les PSH sont peu entendues et qu'il faut souvent des scandales ou des accidents pour que les choses changent au niveau politique.</w:t>
      </w:r>
    </w:p>
    <w:p w:rsidR="00327C4B" w:rsidP="00611FF4" w:rsidRDefault="00327C4B" w14:paraId="68E308BD" w14:textId="0F5345A3">
      <w:r>
        <w:t xml:space="preserve">Il semble que nous, les associations, ne soyons toujours pas assez bruyantes.</w:t>
      </w:r>
    </w:p>
    <w:p w:rsidR="00327C4B" w:rsidP="00611FF4" w:rsidRDefault="00327C4B" w14:paraId="013578F0" w14:textId="77777777"/>
    <w:p w:rsidR="00327C4B" w:rsidP="00611FF4" w:rsidRDefault="00327C4B" w14:paraId="2B4CB24B" w14:textId="7EC0576D">
      <w:r>
        <w:t xml:space="preserve">Je vous remercie de votre attention </w:t>
      </w:r>
    </w:p>
    <w:sectPr w:rsidR="00327C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400B"/>
    <w:multiLevelType w:val="hybridMultilevel"/>
    <w:tmpl w:val="41D28716"/>
    <w:lvl w:ilvl="0" w:tplc="0F1AC216">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7314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B9"/>
    <w:rsid w:val="000C1FDC"/>
    <w:rsid w:val="000D1F21"/>
    <w:rsid w:val="00173639"/>
    <w:rsid w:val="001B0AE9"/>
    <w:rsid w:val="00327C4B"/>
    <w:rsid w:val="003D7CAB"/>
    <w:rsid w:val="00443DE6"/>
    <w:rsid w:val="005375AA"/>
    <w:rsid w:val="005A0D53"/>
    <w:rsid w:val="005F2897"/>
    <w:rsid w:val="00611FF4"/>
    <w:rsid w:val="007207AA"/>
    <w:rsid w:val="007376AA"/>
    <w:rsid w:val="00817E38"/>
    <w:rsid w:val="00842FE1"/>
    <w:rsid w:val="008B27C2"/>
    <w:rsid w:val="008B2BF8"/>
    <w:rsid w:val="008F097B"/>
    <w:rsid w:val="00982B9F"/>
    <w:rsid w:val="009A5B2F"/>
    <w:rsid w:val="009C58C9"/>
    <w:rsid w:val="00A115B9"/>
    <w:rsid w:val="00A37335"/>
    <w:rsid w:val="00B07982"/>
    <w:rsid w:val="00B54D0E"/>
    <w:rsid w:val="00CE42BE"/>
    <w:rsid w:val="00D066A9"/>
    <w:rsid w:val="00D20653"/>
    <w:rsid w:val="00D375D4"/>
    <w:rsid w:val="00D9453F"/>
    <w:rsid w:val="00D96EB4"/>
    <w:rsid w:val="00DD3E50"/>
    <w:rsid w:val="00E02108"/>
    <w:rsid w:val="00E14206"/>
    <w:rsid w:val="00E71B7D"/>
    <w:rsid w:val="00E76556"/>
    <w:rsid w:val="00EE5560"/>
    <w:rsid w:val="00F25C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9801"/>
  <w15:chartTrackingRefBased/>
  <w15:docId w15:val="{C5B187C4-9C72-40DB-A468-FF7DDBFE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1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11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15B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15B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15B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15B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15B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15B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15B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15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115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15B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15B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15B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15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15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15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15B9"/>
    <w:rPr>
      <w:rFonts w:eastAsiaTheme="majorEastAsia" w:cstheme="majorBidi"/>
      <w:color w:val="272727" w:themeColor="text1" w:themeTint="D8"/>
    </w:rPr>
  </w:style>
  <w:style w:type="paragraph" w:styleId="Titel">
    <w:name w:val="Title"/>
    <w:basedOn w:val="Standard"/>
    <w:next w:val="Standard"/>
    <w:link w:val="TitelZchn"/>
    <w:uiPriority w:val="10"/>
    <w:qFormat/>
    <w:rsid w:val="00A1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15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15B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15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15B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15B9"/>
    <w:rPr>
      <w:i/>
      <w:iCs/>
      <w:color w:val="404040" w:themeColor="text1" w:themeTint="BF"/>
    </w:rPr>
  </w:style>
  <w:style w:type="paragraph" w:styleId="Listenabsatz">
    <w:name w:val="List Paragraph"/>
    <w:basedOn w:val="Standard"/>
    <w:uiPriority w:val="34"/>
    <w:qFormat/>
    <w:rsid w:val="00A115B9"/>
    <w:pPr>
      <w:ind w:left="720"/>
      <w:contextualSpacing/>
    </w:pPr>
  </w:style>
  <w:style w:type="character" w:styleId="IntensiveHervorhebung">
    <w:name w:val="Intense Emphasis"/>
    <w:basedOn w:val="Absatz-Standardschriftart"/>
    <w:uiPriority w:val="21"/>
    <w:qFormat/>
    <w:rsid w:val="00A115B9"/>
    <w:rPr>
      <w:i/>
      <w:iCs/>
      <w:color w:val="0F4761" w:themeColor="accent1" w:themeShade="BF"/>
    </w:rPr>
  </w:style>
  <w:style w:type="paragraph" w:styleId="IntensivesZitat">
    <w:name w:val="Intense Quote"/>
    <w:basedOn w:val="Standard"/>
    <w:next w:val="Standard"/>
    <w:link w:val="IntensivesZitatZchn"/>
    <w:uiPriority w:val="30"/>
    <w:qFormat/>
    <w:rsid w:val="00A11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15B9"/>
    <w:rPr>
      <w:i/>
      <w:iCs/>
      <w:color w:val="0F4761" w:themeColor="accent1" w:themeShade="BF"/>
    </w:rPr>
  </w:style>
  <w:style w:type="character" w:styleId="IntensiverVerweis">
    <w:name w:val="Intense Reference"/>
    <w:basedOn w:val="Absatz-Standardschriftart"/>
    <w:uiPriority w:val="32"/>
    <w:qFormat/>
    <w:rsid w:val="00A11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10357</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Faust: Roland Studer</dc:creator>
  <keywords>, docId:A6157D629C21E80E41BB33A52D3F0191</keywords>
  <dc:description/>
  <lastModifiedBy>Roland Studer</lastModifiedBy>
  <revision>22</revision>
  <dcterms:created xsi:type="dcterms:W3CDTF">2025-06-01T11:55:00.0000000Z</dcterms:created>
  <dcterms:modified xsi:type="dcterms:W3CDTF">2025-06-17T13:03:00.0000000Z</dcterms:modified>
</coreProperties>
</file>