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7AED9C" w14:textId="287C3366" w:rsidR="0057301B" w:rsidRPr="00907F3B" w:rsidRDefault="00A637E5" w:rsidP="000065B3">
      <w:pPr>
        <w:pStyle w:val="berschrift1"/>
        <w:spacing w:before="0"/>
        <w:ind w:left="0" w:firstLine="0"/>
        <w:rPr>
          <w:noProof/>
        </w:rPr>
      </w:pPr>
      <w:r w:rsidRPr="00907F3B">
        <w:t>Sébastien Kessler</w:t>
      </w:r>
      <w:r w:rsidR="00B85797" w:rsidRPr="00907F3B">
        <w:t xml:space="preserve">: </w:t>
      </w:r>
      <w:r w:rsidR="00B85797" w:rsidRPr="00907F3B">
        <w:br/>
        <w:t>Beruf</w:t>
      </w:r>
      <w:r w:rsidR="00C04E53" w:rsidRPr="00907F3B">
        <w:t>st</w:t>
      </w:r>
      <w:r w:rsidR="00B85797" w:rsidRPr="00907F3B">
        <w:t xml:space="preserve">ätigkeit mit </w:t>
      </w:r>
      <w:r w:rsidR="00C04E53" w:rsidRPr="00907F3B">
        <w:t>Assistenz</w:t>
      </w:r>
    </w:p>
    <w:p w14:paraId="4021CD56" w14:textId="1742C28D" w:rsidR="000F418B" w:rsidRPr="00907F3B" w:rsidRDefault="00F70349" w:rsidP="000F418B">
      <w:pPr>
        <w:rPr>
          <w:color w:val="00636E"/>
          <w:sz w:val="23"/>
          <w:szCs w:val="23"/>
        </w:rPr>
      </w:pPr>
      <w:r w:rsidRPr="00907F3B">
        <w:rPr>
          <w:color w:val="00636E"/>
          <w:sz w:val="23"/>
          <w:szCs w:val="23"/>
        </w:rPr>
        <w:t>Vortrag für die</w:t>
      </w:r>
      <w:r w:rsidR="00C04E53" w:rsidRPr="00907F3B">
        <w:rPr>
          <w:color w:val="00636E"/>
          <w:sz w:val="23"/>
          <w:szCs w:val="23"/>
        </w:rPr>
        <w:t xml:space="preserve"> ZRMB-Tagung </w:t>
      </w:r>
      <w:r w:rsidR="000F418B" w:rsidRPr="00907F3B">
        <w:rPr>
          <w:color w:val="00636E"/>
          <w:sz w:val="23"/>
          <w:szCs w:val="23"/>
        </w:rPr>
        <w:t xml:space="preserve">– </w:t>
      </w:r>
      <w:r w:rsidRPr="00907F3B">
        <w:rPr>
          <w:color w:val="00636E"/>
          <w:sz w:val="23"/>
          <w:szCs w:val="23"/>
        </w:rPr>
        <w:t xml:space="preserve">Die Rechte von Menschen mit Behinderungen </w:t>
      </w:r>
      <w:r w:rsidR="00C04E53" w:rsidRPr="00907F3B">
        <w:rPr>
          <w:color w:val="00636E"/>
          <w:sz w:val="23"/>
          <w:szCs w:val="23"/>
        </w:rPr>
        <w:br/>
      </w:r>
      <w:r w:rsidRPr="00907F3B">
        <w:rPr>
          <w:color w:val="00636E"/>
          <w:sz w:val="23"/>
          <w:szCs w:val="23"/>
        </w:rPr>
        <w:t>am 18. Juni 2026 in Basel</w:t>
      </w:r>
    </w:p>
    <w:p w14:paraId="22182379" w14:textId="70552BF4" w:rsidR="00B85797" w:rsidRPr="00907F3B" w:rsidRDefault="00FB61AA" w:rsidP="002543DA">
      <w:pPr>
        <w:rPr>
          <w:color w:val="FF0000"/>
        </w:rPr>
      </w:pPr>
      <w:r w:rsidRPr="00907F3B">
        <w:rPr>
          <w:color w:val="FF0000"/>
          <w:highlight w:val="yellow"/>
        </w:rPr>
        <w:t xml:space="preserve">Dieser Text ist ein vorläufiger Entwurf zur Information für die Dolmetscher. Bitte nicht </w:t>
      </w:r>
      <w:r w:rsidR="00907F3B" w:rsidRPr="00907F3B">
        <w:rPr>
          <w:color w:val="FF0000"/>
          <w:highlight w:val="yellow"/>
        </w:rPr>
        <w:t>weiterleiten</w:t>
      </w:r>
      <w:r w:rsidRPr="00907F3B">
        <w:rPr>
          <w:color w:val="FF0000"/>
          <w:highlight w:val="yellow"/>
        </w:rPr>
        <w:t xml:space="preserve"> </w:t>
      </w:r>
    </w:p>
    <w:p w14:paraId="0E02B201" w14:textId="37A17ED8" w:rsidR="00B85797" w:rsidRPr="00907F3B" w:rsidRDefault="00FB61AA" w:rsidP="00B85797">
      <w:pPr>
        <w:pStyle w:val="berschrift2"/>
      </w:pPr>
      <w:r w:rsidRPr="00907F3B">
        <w:t>VORWORT</w:t>
      </w:r>
    </w:p>
    <w:p w14:paraId="6FA19472" w14:textId="77777777" w:rsidR="00B85797" w:rsidRPr="00907F3B" w:rsidRDefault="00FB61AA" w:rsidP="002543DA">
      <w:r w:rsidRPr="00907F3B">
        <w:t xml:space="preserve">Sehr geehrte Damen und Herren, guten Tag. </w:t>
      </w:r>
    </w:p>
    <w:p w14:paraId="0B9F06D9" w14:textId="77777777" w:rsidR="00B85797" w:rsidRPr="00907F3B" w:rsidRDefault="00FB61AA" w:rsidP="002543DA">
      <w:r w:rsidRPr="00907F3B">
        <w:t xml:space="preserve">Zunächst möchte ich mich ganz herzlich bei den Dolmetscher*innen entschuldigen. Denn wie so oft habe ich meine Hausaufgaben aus gesundheitlichen Gründen nicht im Voraus erledigt. Ich bin mir durchaus bewusst, dass dies ihre Arbeit nicht erleichtert, und ich danke ihnen von ganzem Herzen für ihr wertvolles Verständnis. Um dies wieder gutzumachen, werde ich mich bemühen, langsam und deutlich zu sprechen. </w:t>
      </w:r>
    </w:p>
    <w:p w14:paraId="67A779CF" w14:textId="77777777" w:rsidR="00B85797" w:rsidRPr="00907F3B" w:rsidRDefault="00FB61AA" w:rsidP="002543DA">
      <w:r w:rsidRPr="00907F3B">
        <w:t xml:space="preserve">Anschliessend möchte ich den Organisatoren für ihre Einladung und ihr Vertrauen danken. Es sind Menschen, denen ich angesichts der Arbeit, die sie täglich leisten, um die Inklusion in der Schweiz zu verbessern, grossen Respekt und Dankbarkeit entgegenbringe. Übrigens sind es Menschen, denen ich immer «Ja» sage, ohne im Voraus wirklich verstanden zu haben, worum sie mich eigentlich bitten! Deshalb habe ich mir seit einigen Tagen – und das lag nicht nur am Fieber – diese existenzielle Frage gestellt: </w:t>
      </w:r>
      <w:r w:rsidRPr="00907F3B">
        <w:rPr>
          <w:i/>
          <w:iCs/>
        </w:rPr>
        <w:t xml:space="preserve"> Aber warum sage ich eigentlich immer Ja?! </w:t>
      </w:r>
    </w:p>
    <w:p w14:paraId="3DA409C5" w14:textId="399E21BA" w:rsidR="00B85797" w:rsidRPr="00907F3B" w:rsidRDefault="00FB61AA" w:rsidP="002543DA">
      <w:r w:rsidRPr="00907F3B">
        <w:t xml:space="preserve">Vielen Dank auch an Sun-Mi SHIN für die gesamte Logistik sowie an das gesamte Team hinter </w:t>
      </w:r>
      <w:r w:rsidR="001E441A">
        <w:t>dieser Tagung</w:t>
      </w:r>
      <w:r w:rsidRPr="00907F3B">
        <w:t>.</w:t>
      </w:r>
    </w:p>
    <w:p w14:paraId="78EE93C3" w14:textId="0D862193" w:rsidR="00B85797" w:rsidRPr="00907F3B" w:rsidRDefault="00FB61AA" w:rsidP="00B85797">
      <w:pPr>
        <w:pStyle w:val="berschrift2"/>
      </w:pPr>
      <w:r w:rsidRPr="00907F3B">
        <w:t xml:space="preserve">Worum geht es in meinem heutigen Beitrag? </w:t>
      </w:r>
    </w:p>
    <w:p w14:paraId="7CC434A7" w14:textId="17D79810" w:rsidR="00B85797" w:rsidRPr="00907F3B" w:rsidRDefault="00FB61AA" w:rsidP="002543DA">
      <w:r w:rsidRPr="00907F3B">
        <w:t>Als ich Caroline Hess-Klein fragte, was sie heute von mir erwarte, gab sie mir die schlechteste Antwort, die man einem Redner geben kann. Sie sagte zu mir: „Du hast freie Hand … und es wäre schön, wenn du etwas aus deiner eigenen Erfahrung einbringen könntest. “ Nehmen wir sie also beim Wort.  Nur wenige wissen es, aber tief in meinem Innersten betrachte ich mich als Migrant. Man könnte natürlich eine philosophische Debatte darüber führen: Macht uns die Tatsache, einmal im Leben migriert zu sein, für den Rest unseres Lebens zu Migranten? Ich wei</w:t>
      </w:r>
      <w:r w:rsidR="001E441A">
        <w:t>ss</w:t>
      </w:r>
      <w:r w:rsidRPr="00907F3B">
        <w:t xml:space="preserve"> es nicht. Auf jeden Fall ist es eine prägende Erfahrung, die mein Leben völlig verändert hat. </w:t>
      </w:r>
    </w:p>
    <w:p w14:paraId="3BACCAFC" w14:textId="77777777" w:rsidR="00B85797" w:rsidRPr="00907F3B" w:rsidRDefault="00FB61AA" w:rsidP="002543DA">
      <w:r w:rsidRPr="00907F3B">
        <w:t xml:space="preserve">Dass ich euch davon erzähle, hat mehrere Gründe. Aber zunächst muss ich klarstellen, um welche Art von Lebensweg es sich handelt. Es handelt sich nicht ganz um eine klassische Wirtschafts- oder Arbeitsmigration, definiert als freiwilliger Umzug, um Arbeit oder bessere Lebensbedingungen zu finden. </w:t>
      </w:r>
    </w:p>
    <w:p w14:paraId="79C03D9F" w14:textId="77777777" w:rsidR="00B85797" w:rsidRPr="00907F3B" w:rsidRDefault="00FB61AA" w:rsidP="002543DA">
      <w:r w:rsidRPr="00907F3B">
        <w:t xml:space="preserve">Ich wurde in einem anderen Land geboren. Zwar in Europa, aber Französisch war nicht meine Muttersprache. Im Alter von 7 Jahren bin ich mit dem Auto in die Schweiz gefahren. Ich erinnere mich noch sehr genau an diese sehr lange Fahrt und an diesen besonderen Tag, an dem sich mein Leben grundlegend verändert hat. Mein Vater hatte schwere gesundheitliche </w:t>
      </w:r>
      <w:r w:rsidRPr="00907F3B">
        <w:lastRenderedPageBreak/>
        <w:t xml:space="preserve">Probleme, was drastische finanzielle Folgen für uns hatte. Mein Vater stürzte abrupt in der sozialen Hierarchie ab. Er hat danach nie wieder wirklich gearbeitet, obwohl er noch nicht einmal 40 Jahre alt war. Zuvor war er ein Vorbild, und er ist auch heute noch ein Beispiel für immense Widerstandsfähigkeit. Seine Geschichte hat mich eines gelehrt: Niemand ist davor gefeit, dass sich sein Leben nach einem Unfall komplett verändert. </w:t>
      </w:r>
    </w:p>
    <w:p w14:paraId="1478E9A8" w14:textId="77777777" w:rsidR="00B85797" w:rsidRPr="00907F3B" w:rsidRDefault="00FB61AA" w:rsidP="002543DA">
      <w:r w:rsidRPr="00907F3B">
        <w:t xml:space="preserve">Was mich betrifft, so wusste man zu dieser Zeit noch immer nicht, woran ich litt, aber man sah deutlich, dass ich nicht laufen konnte. Dann kam mein Bruder zur Welt, und wie sich herausstellte, hat er genau dieselbe Erkrankung wie ich. Meine Mutter, die nie gearbeitet hatte, musste plötzlich für den Lebensunterhalt der ganzen Familie sorgen. In der Folge entwickelte sie aufgrund dieses ganzen Drucks gesundheitliche Probleme … Sie können sich das Bild sicher vorstellen. </w:t>
      </w:r>
    </w:p>
    <w:p w14:paraId="079C556A" w14:textId="77777777" w:rsidR="00B85797" w:rsidRPr="00907F3B" w:rsidRDefault="00FB61AA" w:rsidP="002543DA">
      <w:r w:rsidRPr="00907F3B">
        <w:t xml:space="preserve">Und doch war mir inmitten dieses Unglücks bewusst, dass ich vorteilhafte Bedingungen hatte, ja sogar echte Privilegien: eine liebevolle Familie, aussergewöhnliche Eltern, die Tatsache, ein Junge zu sein, weiss zu sein, schulische Begabungen zu haben und einen Schweizer Pass zu besitzen. Ein Migrant, ja. Entwurzelt, ja. Aber unter weitaus privilegierteren Bedingungen als andere Migrantenwellen oder Menschen mit Behinderung. </w:t>
      </w:r>
    </w:p>
    <w:p w14:paraId="034F066B" w14:textId="77777777" w:rsidR="00B85797" w:rsidRPr="00907F3B" w:rsidRDefault="00FB61AA" w:rsidP="002543DA">
      <w:r w:rsidRPr="00907F3B">
        <w:t>Was geht also in dem Kopf dieses kleinen Jungen vor, der begreift, dass sich sein Leben auf den Kopf gestellt hat, dass er nun in einer anderen Welt lebt und dass er dort seinen Platz, seine Unabhängigkeit und seine Rolle finden muss, während er gleichzeitig so gut wie möglich zum Familienzusammenhalt beiträgt? Die Antwort kam sofort: Arbeit. Welchen Wert könnte man in der Schweiz besser verinnerlichen, wenn man in den 80er Jahren ankommt und sich um jeden Preis integrieren will? Mit diesem Grundwert als Rüstzeug lernte ich schnell Französisch, indem ich eine Sonderschule besuchte.</w:t>
      </w:r>
    </w:p>
    <w:p w14:paraId="6F23415D" w14:textId="77777777" w:rsidR="00B85797" w:rsidRPr="00907F3B" w:rsidRDefault="00FB61AA" w:rsidP="002543DA">
      <w:r w:rsidRPr="00907F3B">
        <w:t xml:space="preserve">1963 analysierte der Schriftsteller Hugo Loetscher in seinem Roman </w:t>
      </w:r>
      <w:r w:rsidRPr="00907F3B">
        <w:rPr>
          <w:i/>
          <w:iCs/>
        </w:rPr>
        <w:t xml:space="preserve">„Les </w:t>
      </w:r>
      <w:proofErr w:type="spellStart"/>
      <w:r w:rsidRPr="00907F3B">
        <w:rPr>
          <w:i/>
          <w:iCs/>
        </w:rPr>
        <w:t>Égouts</w:t>
      </w:r>
      <w:proofErr w:type="spellEnd"/>
      <w:r w:rsidRPr="00907F3B">
        <w:rPr>
          <w:i/>
          <w:iCs/>
        </w:rPr>
        <w:t xml:space="preserve">. </w:t>
      </w:r>
      <w:proofErr w:type="spellStart"/>
      <w:r w:rsidRPr="00907F3B">
        <w:rPr>
          <w:i/>
          <w:iCs/>
        </w:rPr>
        <w:t>Un</w:t>
      </w:r>
      <w:proofErr w:type="spellEnd"/>
      <w:r w:rsidRPr="00907F3B">
        <w:rPr>
          <w:i/>
          <w:iCs/>
        </w:rPr>
        <w:t xml:space="preserve"> </w:t>
      </w:r>
      <w:proofErr w:type="spellStart"/>
      <w:r w:rsidR="00B85797" w:rsidRPr="00907F3B">
        <w:rPr>
          <w:i/>
          <w:iCs/>
        </w:rPr>
        <w:t>rapport</w:t>
      </w:r>
      <w:proofErr w:type="spellEnd"/>
      <w:r w:rsidR="00B85797" w:rsidRPr="00907F3B">
        <w:rPr>
          <w:i/>
          <w:iCs/>
        </w:rPr>
        <w:t xml:space="preserve">“ </w:t>
      </w:r>
      <w:r w:rsidR="00B85797" w:rsidRPr="00907F3B">
        <w:t xml:space="preserve">zwei </w:t>
      </w:r>
      <w:r w:rsidRPr="00907F3B">
        <w:t>Grundpfeiler der Schweizer Identität: Sauberkeit und Gründlichkeit. In diesem Buch, das in Form eines offiziellen Gutachtens verfasst ist, erklärt Loetscher, dass Arbeit das einzige Mittel ist, um seinen Wert in den Augen der Gemeinschaft zu beweisen. Nicht produktiv zu sein oder, schlimmer noch, bei der beruflichen Tätigkeit einen Fehler zu begehen, ist nicht nur ein Fehler: Es ist ein moralischer Fehler, eine «Sünde» gegen die Gesellschaft.</w:t>
      </w:r>
    </w:p>
    <w:p w14:paraId="3883014D" w14:textId="2A016AD8" w:rsidR="00B85797" w:rsidRPr="00907F3B" w:rsidRDefault="00FB61AA" w:rsidP="002543DA">
      <w:r w:rsidRPr="00907F3B">
        <w:t xml:space="preserve">Ich wurde zehn Jahre nach Erscheinen dieses Buches geboren. Seitdem haben sich die Zeiten natürlich </w:t>
      </w:r>
      <w:r w:rsidR="001E441A">
        <w:t>ver</w:t>
      </w:r>
      <w:r w:rsidRPr="00907F3B">
        <w:t>ändert … aber vielleicht auch nicht so sehr. Wenn man die Struktur unserer Sozialversicherungen genau betrachtet, lassen sich darin immer noch eklatante Diskriminierungen gegenüber Frauen erkennen – und gegenüber allen Menschen, die nicht in das Schema des perfekten Arbeitnehmers passen, der sein ganzes Leben lang zu 100 % mit einem konstanten Gehalt arbeitet. Dieses traditionelle Modell wird heute jedoch immer seltener. So sehr, dass unser gesamtes Sozialversicherungssystem, das vollständig auf diesem einheitlichen Arbeitnehmerprofil aufbaut, in meinen Augen zu einem undurchsichtigen Konstrukt geworden ist, das nur noch mit Pflasterflicken zusammengehalten wird.</w:t>
      </w:r>
    </w:p>
    <w:p w14:paraId="52C1F6B9" w14:textId="77777777" w:rsidR="00B85797" w:rsidRPr="00907F3B" w:rsidRDefault="00FB61AA" w:rsidP="00B85797">
      <w:pPr>
        <w:pStyle w:val="berschrift2"/>
      </w:pPr>
      <w:r w:rsidRPr="00907F3B">
        <w:lastRenderedPageBreak/>
        <w:t>VON MEINEM STUDIUM BIS HEUTE</w:t>
      </w:r>
    </w:p>
    <w:p w14:paraId="65F12D24" w14:textId="305D89A7" w:rsidR="00B85797" w:rsidRPr="00907F3B" w:rsidRDefault="00FB61AA" w:rsidP="002543DA">
      <w:r w:rsidRPr="00907F3B">
        <w:t xml:space="preserve">Heute hat meine Gesundheit nicht mehr viel mit der zu tun, die ich hatte, als ich mein Studium begann. Es ist eine Tatsache, dass ich schneller als der Durchschnitt altere. Sagen wir mal so: Ich habe einen gewissen Vorsprung gegenüber den meisten Menschen in diesem Saal. Meine Energie </w:t>
      </w:r>
      <w:r w:rsidR="007313F8">
        <w:t>is</w:t>
      </w:r>
      <w:r w:rsidRPr="00907F3B">
        <w:t>t rückläufig, meine Fähigkeiten sind andere, und mein Bedarf an Unterstützung im Alltag ist ungleich grö</w:t>
      </w:r>
      <w:r w:rsidR="001E441A">
        <w:t>ss</w:t>
      </w:r>
      <w:r w:rsidRPr="00907F3B">
        <w:t>er als noch vor einigen Jahren.</w:t>
      </w:r>
    </w:p>
    <w:p w14:paraId="1B8751AB" w14:textId="6674F5A4" w:rsidR="00B85797" w:rsidRPr="00907F3B" w:rsidRDefault="00FB61AA" w:rsidP="002543DA">
      <w:r w:rsidRPr="00907F3B">
        <w:t>Um ganz ehrlich zu sein: Essen kann gefährlich sein. Schreiben ist mir unmöglich geworden. Ein Buch zu schreiben, ist eine gro</w:t>
      </w:r>
      <w:r w:rsidR="001E441A">
        <w:t>ss</w:t>
      </w:r>
      <w:r w:rsidRPr="00907F3B">
        <w:t>e Herausforderung. Spontan für eine Sitzung zur Verfügung zu stehen, ist fast illusorisch. Der Gang zur Toilette erfordert eine millimetergenaue tägliche Logistik, die Stunden, manchmal Tage im Voraus geplant werden muss. Die mentale Belastung ist einfach immens.</w:t>
      </w:r>
    </w:p>
    <w:p w14:paraId="1F8F4FAA" w14:textId="77777777" w:rsidR="00B85797" w:rsidRPr="00907F3B" w:rsidRDefault="00FB61AA" w:rsidP="002543DA">
      <w:r w:rsidRPr="00907F3B">
        <w:t>Und doch war ich mit 19 finanziell unabhängig. Dank, das muss man zugeben, der Schweizer Invalidenversicherung. Aber auch dank meines unerschütterlichen Willens, mich durch den Auszug aus dem Elternhaus physisch von meinen Eltern unabhängig zu machen. Ich hatte zwischen 7 und 19 so viel von mir gegeben; ich hatte dieses tiefe Bedürfnis, mir selbst und meinen Angehörigen meine Selbstständigkeit zu beweisen.  Also habe ich ein Physikstudium begonnen und abgeschlossen. Rückblickend war das wahrscheinlich eine sehr schlechte Wahl, was die reine Produktivität angeht. Seien wir ehrlich: Es war unmöglich, als Physiker vor Ort zu arbeiten, wenn man im Rollstuhl sitzt. Ich glaube übrigens, dass mir die IV nach den heutigen Kriterien ein solches Studium gar nicht erst genehmigen würde.</w:t>
      </w:r>
    </w:p>
    <w:p w14:paraId="2B1AD135" w14:textId="77777777" w:rsidR="00B85797" w:rsidRPr="00907F3B" w:rsidRDefault="00FB61AA" w:rsidP="002543DA">
      <w:r w:rsidRPr="00907F3B">
        <w:t>Aber war es wirklich eine schlechte Wahl? Nein, denn es hat meinen Geist gestärkt. Es hat mir auch geholfen, meine Legitimität gegenüber dem Rest der Welt zu festigen. In den Augen der Gesellschaft war ich nicht mehr nur ein Mensch mit Behinderung. Machen wir uns nichts vor: Ein Physikdiplom der EPFL sagt absolut nichts über den tiefen menschlichen Wert eines Menschen aus. Aber in den Köpfen der Menschen haftet damit ein Werturteil an. Man muss auch wissen, dass Physiker in ihrer ersten Anstellung nicht sehr produktiv sind; man sagt oft über sie, dass sie nichts Konkretes tun können, aber das Potenzial haben, alles zu erreichen. Mein erster Job hatte übrigens nichts mit Physik zu tun: Ich habe in der Telekommunikation angefangen.</w:t>
      </w:r>
    </w:p>
    <w:p w14:paraId="1A40CC39" w14:textId="021DD8E9" w:rsidR="00B85797" w:rsidRPr="00907F3B" w:rsidRDefault="00FB61AA" w:rsidP="002543DA">
      <w:r w:rsidRPr="00907F3B">
        <w:t>Anschlie</w:t>
      </w:r>
      <w:r w:rsidR="001E441A">
        <w:t>ss</w:t>
      </w:r>
      <w:r w:rsidRPr="00907F3B">
        <w:t>end habe ich diese Stelle aufgegeben, war eine Zeit lang arbeitslos und habe dann ein Studium aufgenommen, das vollständig von meinem neuen Arbeitgeber finanziert wurde, bei dem ich schlie</w:t>
      </w:r>
      <w:r w:rsidR="001E441A">
        <w:t>ss</w:t>
      </w:r>
      <w:r w:rsidRPr="00907F3B">
        <w:t xml:space="preserve">lich über 20 Jahre geblieben bin: der Leitung des </w:t>
      </w:r>
      <w:proofErr w:type="spellStart"/>
      <w:r w:rsidRPr="00907F3B">
        <w:t>Centre</w:t>
      </w:r>
      <w:proofErr w:type="spellEnd"/>
      <w:r w:rsidRPr="00907F3B">
        <w:t xml:space="preserve"> </w:t>
      </w:r>
      <w:proofErr w:type="spellStart"/>
      <w:r w:rsidRPr="00907F3B">
        <w:t>Hospitalier</w:t>
      </w:r>
      <w:proofErr w:type="spellEnd"/>
      <w:r w:rsidRPr="00907F3B">
        <w:t xml:space="preserve"> </w:t>
      </w:r>
      <w:proofErr w:type="spellStart"/>
      <w:r w:rsidRPr="00907F3B">
        <w:t>Universitaire</w:t>
      </w:r>
      <w:proofErr w:type="spellEnd"/>
      <w:r w:rsidRPr="00907F3B">
        <w:t xml:space="preserve"> Vaudois. Auch hier bezweifle ich stark, dass ein öffentlicher oder privater Arbeitgeber heute einen zweiten Master so bereitwillig finanzieren würde, wie es damals bei mir der Fall war. Dieser zweite Master in Gesundheitsökonomie und -verwaltung war eine viel strategischere Entscheidung meinerseits. Ich hatte mir die Frage gestellt: </w:t>
      </w:r>
      <w:r w:rsidRPr="00907F3B">
        <w:rPr>
          <w:i/>
          <w:iCs/>
        </w:rPr>
        <w:t>In welchem Umfeld und in welchem Fachgebiet wird meine Behinderung kein Nachteil sein – wie in der Physik –, sondern ein potenzieller Wettbewerbsvorteil?</w:t>
      </w:r>
    </w:p>
    <w:p w14:paraId="415BC4A9" w14:textId="77777777" w:rsidR="00B85797" w:rsidRPr="00907F3B" w:rsidRDefault="00FB61AA" w:rsidP="00B85797">
      <w:pPr>
        <w:pStyle w:val="berschrift2"/>
      </w:pPr>
      <w:r w:rsidRPr="00907F3B">
        <w:lastRenderedPageBreak/>
        <w:t>EINFLUSS DER BEHINDERUNG, CHANCE UND NETZWERK</w:t>
      </w:r>
    </w:p>
    <w:p w14:paraId="0ECACACD" w14:textId="77777777" w:rsidR="00B85797" w:rsidRPr="00907F3B" w:rsidRDefault="00FB61AA" w:rsidP="002543DA">
      <w:r w:rsidRPr="00907F3B">
        <w:t>Natürlich beeinträchtigt eine Behinderung die Beschäftigungsfähigkeit, und zwar meist negativ. In meinem Fall ist ein umfangreicher Assistenzdienst erforderlich, um meine körperlichen Einschränkungen auszugleichen. Versuchen Sie sich einmal vorzustellen, was es bedeutet, ein Vorstellungsgespräch an der Seite Ihres Lebensassistenten zu führen, ohne jemals ganz von ihm getrennt zu sein. Und dennoch möchte ich daran erinnern, dass ich das „Glück“ habe, eine sichtbare und gesellschaftlich zu den am besten akzeptierten Behinderungen gehörende zu haben: die, im Rollstuhl zu sitzen.</w:t>
      </w:r>
    </w:p>
    <w:p w14:paraId="4A660DEA" w14:textId="77777777" w:rsidR="00B85797" w:rsidRPr="00907F3B" w:rsidRDefault="00FB61AA" w:rsidP="002543DA">
      <w:r w:rsidRPr="00907F3B">
        <w:t>Doch jenseits der Behinderung gibt es einen unsichtbaren Faktor, der in der beruflichen Laufbahn oft unterschätzt wird: das Glück. Ich bin mir vollkommen bewusst, dass die Tatsache, dass ich diese zweite Ausbildung absolvieren konnte, die mich dazu brachte, zu reisen, in Montreal zu studieren und zu arbeiten, allein von der Entscheidung einer einzigen Person abhing. Sie hätte genauso gut Nein sagen können.</w:t>
      </w:r>
    </w:p>
    <w:p w14:paraId="0FF8CBC1" w14:textId="2AA65B55" w:rsidR="00B85797" w:rsidRPr="00907F3B" w:rsidRDefault="00FB61AA" w:rsidP="002543DA">
      <w:r w:rsidRPr="00907F3B">
        <w:t>Mir fällt noch ein weiteres Beispiel ein: Während meiner kurzen Zeit als Arbeitsloser traf ich auf einen Berater, der die Stirn runzelte, als er sah, dass ich mich darauf vorbereitete, für fünf Wochen zu einer NGO in Burkina Faso zu gehen. Es handelte sich um ein langfristiges humanitäres Projekt, aber er machte mir klar, dass dies vorschriftsmä</w:t>
      </w:r>
      <w:r w:rsidR="001E441A">
        <w:t>ss</w:t>
      </w:r>
      <w:r w:rsidRPr="00907F3B">
        <w:t>ig unmöglich sei, da ich mir nicht so viel „Urlaub“ nehmen könne. Ich habe höflich widersprochen. Ich sagte ihm, dass es, ehrlich gesagt, auf einen zukünftigen Arbeitgeber einen unendlich viel stärkeren Eindruck machen würde, wenn ich in meinem Lebenslauf nachweisen könnte, dass ich in der Lage bin, für ein solches Projekt vor Ort nach Afrika zu gehen, als wenn ich Dutzende weiterer, oft irreführender Bewerbungen am Flie</w:t>
      </w:r>
      <w:r w:rsidR="001E441A">
        <w:t>ss</w:t>
      </w:r>
      <w:r w:rsidRPr="00907F3B">
        <w:t>band schreiben würde. Er war klug. Er akzeptierte es und drückte ein Auge zu. Für das System war ich nicht im Ausland. Er hätte die Regel anwenden und ablehnen können. Eine Behinderung zwingt dazu, anders vorzugehen. Seien wir ehrlich: Keiner meiner Jobs – und damit auch keiner meiner aktuellen Kunden – ist das Ergebnis einer klassischen Bewerbung oder einer Stellenanzeige, auf die ich geantwortet hätte. Absolut alles hat sich über mein Netzwerk und spontan ergriffene Gelegenheiten ergeben.</w:t>
      </w:r>
    </w:p>
    <w:p w14:paraId="73083121" w14:textId="10DFDBEC" w:rsidR="00B85797" w:rsidRPr="00907F3B" w:rsidRDefault="00FB61AA" w:rsidP="002543DA">
      <w:r w:rsidRPr="00907F3B">
        <w:t>Mein Bruder, der die gleiche Behinderung hat, fragte mich, als er jünger war, wie er es wohl schaffen würde, einen Job zu finden. Ich musste ein paar Tage darüber nachdenken, dann fiel mir eine Strategie ein, die ich selbst ausprobiert hatte. Ich sagte ihm: „Such dir ein Thema aus, ein Thema, das dich begeistert. Such dir ein gro</w:t>
      </w:r>
      <w:r w:rsidR="001E441A">
        <w:t>ss</w:t>
      </w:r>
      <w:r w:rsidRPr="00907F3B">
        <w:t xml:space="preserve">es Kolloquium oder einen Kongress zu diesem Thema, der in ein paar Monaten stattfindet. Bereite dich vor wie nie zuvor. Besorg dir die Teilnehmerliste und studiere vor allem die Veröffentlichungen und Thesen aller Referenten in- und auswendig. Am Tag der Veranstaltung wird dich die Organisation – höchstwahrscheinlich, weil du im Rollstuhl sitzt – ganz vorne in die erste Reihe setzen. Am Ende des ersten Hauptvortrags, während der Frage-Antwort-Runde, hebe die Hand und stelle die scharfsinnigste, relevanteste Frage, die dir einfällt. Mach das so, dass sich der Redner und der ganze Saal zu dir umdrehen und deine Intelligenz wahrnehmen. Du kannst sicher sein, dass zehn Minuten später, in der Kaffeepause, mehrere Leute spontan auf dich zukommen werden, um mit dir zu sprechen. Du hast deine Behinderung in einen unvergesslichen Wettbewerbsvorteil verwandelt. Und unter diesen Leuten, die dich mit einem </w:t>
      </w:r>
      <w:r w:rsidRPr="00907F3B">
        <w:lastRenderedPageBreak/>
        <w:t>Kaffee umringen, ist die Wahrscheinlichkeit gro</w:t>
      </w:r>
      <w:r w:rsidR="001E441A">
        <w:t>ss</w:t>
      </w:r>
      <w:r w:rsidRPr="00907F3B">
        <w:t>, dass dein zukünftiger Arbeitgeber dabei ist.“</w:t>
      </w:r>
    </w:p>
    <w:p w14:paraId="2F732483" w14:textId="3173079A" w:rsidR="00B85797" w:rsidRPr="00907F3B" w:rsidRDefault="00FB61AA" w:rsidP="002543DA">
      <w:r w:rsidRPr="00907F3B">
        <w:t xml:space="preserve">Kommen wir zurück zur Frage der Unterstützung am Arbeitsplatz. Wie ich bereits sagte, ist meine Situation im Wandel begriffen. Nach und nach musste ich meine Kollegen um mehr Hilfe bitten. Nach und nach hielt ich mich zurück, mit ihnen gemeinsam zu essen. Nach und nach verlor ich die Fähigkeit, im gleichen Tempo zu arbeiten. </w:t>
      </w:r>
      <w:r w:rsidR="00B85797" w:rsidRPr="00907F3B">
        <w:t xml:space="preserve">Ich geriet </w:t>
      </w:r>
      <w:r w:rsidRPr="00907F3B">
        <w:t>in Rückstand, den ich abends und an den Wochenenden aufholen musste. Während meine Kollegen ihre täglichen 8,5 Stunden absolvierten, leistete ich in der Zeit zwar weniger, arbeitete aber sieben Tage die Woche, um die Langsamkeit oder die Müdigkeit auszugleichen.</w:t>
      </w:r>
    </w:p>
    <w:p w14:paraId="640264D8" w14:textId="77777777" w:rsidR="00B85797" w:rsidRPr="00907F3B" w:rsidRDefault="00FB61AA" w:rsidP="002543DA">
      <w:r w:rsidRPr="00907F3B">
        <w:t>Man muss bedenken, dass es vor nicht allzu langer Zeit den Assistenzbeitrag der IV schlichtweg noch nicht gab – er trat erst 2012 in Kraft. Und man kann nicht verlangen, dass ein professioneller Assistent 8 Stunden am Tag an seiner Seite ist, nur unter dem Vorwand, dass man irgendwann einmal einen zu hoch liegenden Ordner holen oder sich ein Sandwich in der Cafeteria holen muss.</w:t>
      </w:r>
    </w:p>
    <w:p w14:paraId="6214F871" w14:textId="08719E8F" w:rsidR="00B85797" w:rsidRPr="00907F3B" w:rsidRDefault="00FB61AA" w:rsidP="002543DA">
      <w:r w:rsidRPr="00907F3B">
        <w:t>Eines ist sicher: Kollegen, so sympathisch und wohlwollend sie auch sein mögen, dürfen niemals professionelle Lebensassistenten ersetzen. Das ist ein gefährlicher Schritt. Darüber hinaus müssen wir dieses Konzept der Assistenz dringend erweitern. Das Dolmetschen für gehörlose Menschen ist ein grundlegendes Beispiel dafür. Das betrifft mich zwar nicht direkt, aber wir alle wissen, wie wichtig es als entscheidendes Instrument für die Beschäftigungsfähigkeit ist, das gewährleistet werden muss.  Angesichts chronischer Erkrankungen, die sich mit zunehmendem Alter verschlimmern und die Arbeitsleistung beeinträchtigen, entwickeln Menschen mit Behinderung in der Realität umfangreiche Anpassungsstrategien. In meinem Fall verlasse ich das Büro früher, wenn ich zwei- bis dreimal pro Woche zur Physiotherapie muss, setze meine Arbeit aber im Homeoffice fort. Das setzt natürlich voraus, dass die Art der Tätigkeit dies zulässt, was viele Berufe von vornherein ausschlie</w:t>
      </w:r>
      <w:r w:rsidR="001E441A">
        <w:t>ss</w:t>
      </w:r>
      <w:r w:rsidRPr="00907F3B">
        <w:t>t. Letztendlich enden meine Arbeitstage mehrmals pro Woche sehr spät.</w:t>
      </w:r>
    </w:p>
    <w:p w14:paraId="16F1FFB8" w14:textId="5CEBEDF7" w:rsidR="00B85797" w:rsidRPr="00907F3B" w:rsidRDefault="00FB61AA" w:rsidP="002543DA">
      <w:r w:rsidRPr="00907F3B">
        <w:t>Eine andere Strategie besteht darin, die Festanstellung aufzugeben und sich selbstständig zu machen, um die Vereinbarkeit zwischen den Anforderungen der Behinderung und dem Arbeitsrhythmus völlig autonom zu gestalten. Doch diese Wahl steht nicht jedem offen. Sie erfordert enorme Energie und ist mit einem erheblichen Risiko verbunden, insbesondere im Hinblick auf die Erwerbsausfallversicherung.</w:t>
      </w:r>
    </w:p>
    <w:p w14:paraId="5449D9CC" w14:textId="6CB16D5A" w:rsidR="00C623B4" w:rsidRPr="00907F3B" w:rsidRDefault="00FB61AA" w:rsidP="002543DA">
      <w:r w:rsidRPr="00907F3B">
        <w:t>Ich habe mich vor nunmehr 15 Jahren dafür entschieden, mein eigenes Unternehmen zu gründen. Ich bin überaus glücklich über dieses unternehmerische Abenteuer. Doch im Nachhinein muss ich gestehen, dass ich mich nicht aus reiner Berufung für diese Strategie entschieden habe. Sie drängte sich mir als einzige Alternative auf, um die Tatsache auszugleichen, dass ich dem Rhythmus eines klassischen Angestelltenverhältnisses nicht mehr gewachsen war. Als ich einen schützenden Arbeitgeber verlie</w:t>
      </w:r>
      <w:r w:rsidR="001E441A">
        <w:t>ss</w:t>
      </w:r>
      <w:r w:rsidRPr="00907F3B">
        <w:t>, bei dem ich zwei Jahrzehnte verbracht hatte, gab ich unendlich sicherere Arbeitsbedingungen auf. Und alle, die hier den Sprung ins Unternehmertum oder in die Selbstständigkeit gewagt haben, wissen, dass diese Freiheit mit ein paar grauen Haaren bezahlt wird.</w:t>
      </w:r>
    </w:p>
    <w:p w14:paraId="095C55AC" w14:textId="77777777" w:rsidR="00C623B4" w:rsidRPr="00907F3B" w:rsidRDefault="00FB61AA" w:rsidP="002543DA">
      <w:r w:rsidRPr="00907F3B">
        <w:t xml:space="preserve">Es ist auch, das wollen wir nicht verschweigen, eine Strategie, die zur Isolation führen kann. Das ist eine zusätzliche Last, die es zu tragen gilt. Wir haben bereits mit Sprach-, </w:t>
      </w:r>
      <w:r w:rsidRPr="00907F3B">
        <w:lastRenderedPageBreak/>
        <w:t>Kommunikations- oder Mobilitätsbarrieren zu kämpfen, und wenn dann noch berufliche Isolation hinzukommt, kann das die psychische Gesundheit erheblich beeinträchtigen. Uns wird immer wieder gesagt, dass Arbeit gesund ist, dass es dem Geist gut tut, sich gesellschaftlich nützlich zu machen… aber man muss auch die manchmal übermenschlichen Anstrengungen berücksichtigen, die nötig sind, um im Kreislauf zu bleiben.</w:t>
      </w:r>
    </w:p>
    <w:p w14:paraId="1E7B145E" w14:textId="77777777" w:rsidR="00C623B4" w:rsidRPr="00907F3B" w:rsidRDefault="00FB61AA" w:rsidP="00C623B4">
      <w:pPr>
        <w:pStyle w:val="berschrift2"/>
      </w:pPr>
      <w:r w:rsidRPr="00907F3B">
        <w:t>FAZIT: ALLES ANDERE ALS EIN „MODELL“</w:t>
      </w:r>
    </w:p>
    <w:p w14:paraId="22F1E5E2" w14:textId="77777777" w:rsidR="00C623B4" w:rsidRPr="00907F3B" w:rsidRDefault="00FB61AA" w:rsidP="002543DA">
      <w:r w:rsidRPr="00907F3B">
        <w:t>Als ich die Notizen für diesen Vortrag zu Papier brachte, kam mir ein Gedanke. Mir wurde klar, dass der Weg, den ich Ihnen hier vorstelle, letztlich sehr positiv erscheint. Man könnte mir zuhören und sich insgeheim sagen: „Aber eigentlich ist es gar nicht so schwer, schaut euch an, was er geschafft hat.“</w:t>
      </w:r>
    </w:p>
    <w:p w14:paraId="4A880046" w14:textId="5886991F" w:rsidR="00C623B4" w:rsidRPr="00907F3B" w:rsidRDefault="00FB61AA" w:rsidP="002543DA">
      <w:r w:rsidRPr="00907F3B">
        <w:t>Ich möchte diesen Eindruck unbedingt relativieren. Ich lehne es ab, als „Vorbild“ für Erfolg oder Integration hingestellt zu werden. Ich möchte nachdrücklich an das immense Glück erinnern, das ich hatte, und an die Privilegien, die mich getragen haben: meine schulischen Fähigkeiten, das Glück, an entscheidenden Wendepunkten die richtigen Menschen getroffen zu haben, die Tatsache, dass ich in einer sozioökonomisch weitaus weniger festgefahrenen Zeit studiert habe als heute, dass ich eine sichtbare und erkannte Behinderung habe, dass ich ein Mann bin, dass ich wei</w:t>
      </w:r>
      <w:r w:rsidR="001E441A">
        <w:t>ss</w:t>
      </w:r>
      <w:r w:rsidRPr="00907F3B">
        <w:t xml:space="preserve"> bin und dass ich über eine gro</w:t>
      </w:r>
      <w:r w:rsidR="001E441A">
        <w:t>ss</w:t>
      </w:r>
      <w:r w:rsidRPr="00907F3B">
        <w:t>e sprachliche Gewandtheit verfüge.</w:t>
      </w:r>
    </w:p>
    <w:p w14:paraId="592F221D" w14:textId="1092BF00" w:rsidR="00C623B4" w:rsidRPr="00907F3B" w:rsidRDefault="00FB61AA" w:rsidP="002543DA">
      <w:r w:rsidRPr="00907F3B">
        <w:t>Ich leugne nicht, dass hinter diesem Werdegang Tausende von Arbeitsstunden stecken. Aber es gab auch gro</w:t>
      </w:r>
      <w:r w:rsidR="001E441A">
        <w:t>ss</w:t>
      </w:r>
      <w:r w:rsidRPr="00907F3B">
        <w:t>e Momente der Isolation und des Leidens, von denen ich auf der Bühne nie spreche. Um ehrlich zu sein, habe ich in meiner Jugend ganz sicher vergessen zu leben. Ich habe viel zu viel gearbeitet. Und heute bereue ich das bitterlich. Ich habe wertvolle Momente des Lebens verpasst, einfach weil man dem entwurzelten Kind, das ich war, diesen berühmten Wert der Arbeit als einzigen Schlüssel zum Überleben und zur sozialen Integration eingeimpft hatte.</w:t>
      </w:r>
    </w:p>
    <w:p w14:paraId="3B186DF2" w14:textId="77777777" w:rsidR="00C623B4" w:rsidRPr="00907F3B" w:rsidRDefault="00FB61AA" w:rsidP="002543DA">
      <w:r w:rsidRPr="00907F3B">
        <w:t xml:space="preserve">Aufgrund meiner Geschichte habe ich meinen gesamten Werdegang auf den ersten Arbeitsmarkt ausgerichtet. In diesem Zusammenhang kann ich den zweiten Bericht von Pro Infirmis zur Inklusion nicht unerwähnt lassen, der erst vor wenigen Tagen erschienen ist. Die Feststellung darin ist eindeutig, ich zitiere: </w:t>
      </w:r>
      <w:r w:rsidRPr="00907F3B">
        <w:rPr>
          <w:i/>
          <w:iCs/>
        </w:rPr>
        <w:t xml:space="preserve">«Für die Mehrheit der Menschen mit Behinderung in der Schweiz sind die Chancen auf einen Arbeitsplatz auf dem ersten Arbeitsmarkt nicht sehr gut. 79 % der Befragten schätzen die Chancen, auf dem ersten Arbeitsmarkt eine Stelle zu finden, als sehr schlecht ein.“ </w:t>
      </w:r>
      <w:r w:rsidRPr="00907F3B">
        <w:t>Persönlich bin ich der Meinung, dass der sogenannte Sekundärmarkt auf das absolute Minimum reduziert werden sollte und dass die sogenannten „geschützten“ Werkstätten langfristig einfach nicht mehr existieren sollten.</w:t>
      </w:r>
    </w:p>
    <w:p w14:paraId="068BAC16" w14:textId="323E68DD" w:rsidR="00C623B4" w:rsidRPr="00907F3B" w:rsidRDefault="00FB61AA" w:rsidP="002543DA">
      <w:r w:rsidRPr="00907F3B">
        <w:t>Allzu oft wird auch die Bedeutung der menschlichen Logistik vergessen. Damit ich heute hier vor Ihnen auf dieser Bühne stehen kann, mussten mir heute Morgen zwei Betreuer beim Aufstehen helfen. Ein dritter hat das Spezialtaxi gefahren. Zwei weitere haben mir beim Einsteigen in den Zug geholfen, und eine letzte Person wurde von den Veranstaltern d</w:t>
      </w:r>
      <w:r w:rsidR="00504EE0">
        <w:t xml:space="preserve">ieser Tagung </w:t>
      </w:r>
      <w:r w:rsidRPr="00907F3B">
        <w:t xml:space="preserve">beauftragt, mich in Empfang zu nehmen. Das sind sechs verschiedene Menschen, die mich berührt haben, mit denen ich seit 5:30 Uhr heute Morgen in Lausanne interagieren </w:t>
      </w:r>
      <w:r w:rsidRPr="00907F3B">
        <w:lastRenderedPageBreak/>
        <w:t>und mich abstimmen musste. Ein einziger Ausfall in dieser Kette, eine einzige Verspätung, und ich wäre nicht hier.</w:t>
      </w:r>
    </w:p>
    <w:p w14:paraId="62B11BD2" w14:textId="77777777" w:rsidR="00C623B4" w:rsidRPr="00907F3B" w:rsidRDefault="00FB61AA" w:rsidP="002543DA">
      <w:r w:rsidRPr="00907F3B">
        <w:t>Meine Lebensstrategie war die absolute Diversifizierung. Was ich als Arbeit bezeichne, habe ich im öffentlichen Dienst innerhalb einer riesigen Institution ausgeübt, in der Privatwirtschaft als Unternehmer, im Bildungsbereich als Selbstständiger, im Vereinswesen als Freiwilliger – was mir wichtige politische und menschliche Kompetenzen vermittelt hat – und schliesslich als gewählter Politiker in der viertgrössten Stadt und im drittgrössten Kanton dieses Landes.</w:t>
      </w:r>
    </w:p>
    <w:p w14:paraId="4EFFFE6F" w14:textId="6C64D165" w:rsidR="00C623B4" w:rsidRPr="00907F3B" w:rsidRDefault="00FB61AA" w:rsidP="00C623B4">
      <w:r w:rsidRPr="00907F3B">
        <w:t>Ich hatte viel Spa</w:t>
      </w:r>
      <w:r w:rsidR="001E441A">
        <w:t>ss</w:t>
      </w:r>
      <w:r w:rsidRPr="00907F3B">
        <w:t xml:space="preserve">, mein Werdegang ist unglaublich bereichernd. Aber tief in meinem Inneren kann ich mich des Gedankens nicht erwehren, dass ich, wäre ich nicht behindert gewesen, unendlich viel </w:t>
      </w:r>
      <w:r w:rsidR="00504EE0" w:rsidRPr="00907F3B">
        <w:t>weitergekommen</w:t>
      </w:r>
      <w:r w:rsidRPr="00907F3B">
        <w:t xml:space="preserve"> wäre, ohne mich so sehr anstrengen zu müssen und vor allem, ohne so viele Momente des Lebens zu verpassen. </w:t>
      </w:r>
    </w:p>
    <w:p w14:paraId="770DA97D" w14:textId="68603C8E" w:rsidR="002543DA" w:rsidRPr="00907F3B" w:rsidRDefault="00FB61AA" w:rsidP="00C623B4">
      <w:r w:rsidRPr="00907F3B">
        <w:t>Ich danke Ihnen für Ihre Aufmerksamkeit.</w:t>
      </w:r>
    </w:p>
    <w:sectPr w:rsidR="002543DA" w:rsidRPr="00907F3B" w:rsidSect="00E30DED">
      <w:headerReference w:type="default" r:id="rId7"/>
      <w:footerReference w:type="default" r:id="rId8"/>
      <w:type w:val="continuous"/>
      <w:pgSz w:w="11906" w:h="16838" w:code="9"/>
      <w:pgMar w:top="1134" w:right="1134" w:bottom="425" w:left="1622" w:header="567" w:footer="397" w:gutter="0"/>
      <w:cols w:space="1844"/>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8CA504" w14:textId="77777777" w:rsidR="00DF6772" w:rsidRDefault="00DF6772" w:rsidP="00AE4178">
      <w:pPr>
        <w:spacing w:after="0" w:line="240" w:lineRule="auto"/>
      </w:pPr>
      <w:r>
        <w:separator/>
      </w:r>
    </w:p>
  </w:endnote>
  <w:endnote w:type="continuationSeparator" w:id="0">
    <w:p w14:paraId="0F7960DA" w14:textId="77777777" w:rsidR="00DF6772" w:rsidRDefault="00DF6772" w:rsidP="00AE41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CB5D50" w14:textId="5145ECBC" w:rsidR="000A4170" w:rsidRPr="00041D88" w:rsidRDefault="00C623B4" w:rsidP="00977374">
    <w:pPr>
      <w:pStyle w:val="Fuzeile"/>
      <w:tabs>
        <w:tab w:val="clear" w:pos="4536"/>
        <w:tab w:val="left" w:pos="426"/>
      </w:tabs>
      <w:spacing w:before="240"/>
      <w:rPr>
        <w:szCs w:val="20"/>
      </w:rPr>
    </w:pPr>
    <w:r>
      <w:rPr>
        <w:szCs w:val="20"/>
      </w:rPr>
      <w:t xml:space="preserve">Vortrag für die </w:t>
    </w:r>
    <w:r w:rsidR="00C04E53">
      <w:rPr>
        <w:szCs w:val="20"/>
      </w:rPr>
      <w:t>ZRMB-Tagung am</w:t>
    </w:r>
    <w:r w:rsidR="000065B3">
      <w:rPr>
        <w:szCs w:val="20"/>
      </w:rPr>
      <w:t xml:space="preserve"> 18. </w:t>
    </w:r>
    <w:r>
      <w:rPr>
        <w:szCs w:val="20"/>
      </w:rPr>
      <w:t>Juni</w:t>
    </w:r>
    <w:r w:rsidR="000065B3">
      <w:rPr>
        <w:szCs w:val="20"/>
      </w:rPr>
      <w:t xml:space="preserve"> 2026 </w:t>
    </w:r>
    <w:r>
      <w:rPr>
        <w:szCs w:val="20"/>
      </w:rPr>
      <w:t>in Basel</w:t>
    </w:r>
    <w:r w:rsidR="00977374" w:rsidRPr="00041D88">
      <w:rPr>
        <w:szCs w:val="20"/>
      </w:rPr>
      <w:tab/>
    </w:r>
    <w:r w:rsidR="000A4170" w:rsidRPr="00041D88">
      <w:rPr>
        <w:szCs w:val="20"/>
      </w:rPr>
      <w:t>Seite</w:t>
    </w:r>
    <w:sdt>
      <w:sdtPr>
        <w:rPr>
          <w:szCs w:val="20"/>
        </w:rPr>
        <w:id w:val="-30811693"/>
        <w:docPartObj>
          <w:docPartGallery w:val="Page Numbers (Bottom of Page)"/>
          <w:docPartUnique/>
        </w:docPartObj>
      </w:sdtPr>
      <w:sdtEndPr/>
      <w:sdtContent>
        <w:r w:rsidR="000A4170" w:rsidRPr="00041D88">
          <w:rPr>
            <w:szCs w:val="20"/>
          </w:rPr>
          <w:fldChar w:fldCharType="begin"/>
        </w:r>
        <w:r w:rsidR="000A4170" w:rsidRPr="00041D88">
          <w:rPr>
            <w:szCs w:val="20"/>
          </w:rPr>
          <w:instrText>PAGE   \* MERGEFORMAT</w:instrText>
        </w:r>
        <w:r w:rsidR="000A4170" w:rsidRPr="00041D88">
          <w:rPr>
            <w:szCs w:val="20"/>
          </w:rPr>
          <w:fldChar w:fldCharType="separate"/>
        </w:r>
        <w:r w:rsidR="000A4170" w:rsidRPr="00041D88">
          <w:rPr>
            <w:szCs w:val="20"/>
            <w:lang w:val="de-DE"/>
          </w:rPr>
          <w:t>2</w:t>
        </w:r>
        <w:r w:rsidR="000A4170" w:rsidRPr="00041D88">
          <w:rPr>
            <w:szCs w:val="20"/>
          </w:rPr>
          <w:fldChar w:fldCharType="end"/>
        </w:r>
        <w:r w:rsidR="000A4170" w:rsidRPr="00041D88">
          <w:rPr>
            <w:szCs w:val="20"/>
          </w:rPr>
          <w:t xml:space="preserve"> von </w:t>
        </w:r>
        <w:r w:rsidR="000A4170" w:rsidRPr="00041D88">
          <w:rPr>
            <w:szCs w:val="20"/>
          </w:rPr>
          <w:fldChar w:fldCharType="begin"/>
        </w:r>
        <w:r w:rsidR="000A4170" w:rsidRPr="00041D88">
          <w:rPr>
            <w:szCs w:val="20"/>
          </w:rPr>
          <w:instrText xml:space="preserve"> NUMPAGES   \* MERGEFORMAT </w:instrText>
        </w:r>
        <w:r w:rsidR="000A4170" w:rsidRPr="00041D88">
          <w:rPr>
            <w:szCs w:val="20"/>
          </w:rPr>
          <w:fldChar w:fldCharType="separate"/>
        </w:r>
        <w:r w:rsidR="000A4170" w:rsidRPr="00041D88">
          <w:rPr>
            <w:noProof/>
            <w:szCs w:val="20"/>
          </w:rPr>
          <w:t>1</w:t>
        </w:r>
        <w:r w:rsidR="000A4170" w:rsidRPr="00041D88">
          <w:rPr>
            <w:noProof/>
            <w:szCs w:val="20"/>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0F3E0" w14:textId="77777777" w:rsidR="00DF6772" w:rsidRDefault="00DF6772" w:rsidP="00AE4178">
      <w:pPr>
        <w:spacing w:after="0" w:line="240" w:lineRule="auto"/>
      </w:pPr>
      <w:r>
        <w:separator/>
      </w:r>
    </w:p>
  </w:footnote>
  <w:footnote w:type="continuationSeparator" w:id="0">
    <w:p w14:paraId="436C16FE" w14:textId="77777777" w:rsidR="00DF6772" w:rsidRDefault="00DF6772" w:rsidP="00AE41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316862" w14:textId="4030BA49" w:rsidR="00BD687F" w:rsidRDefault="00A637E5">
    <w:pPr>
      <w:pStyle w:val="Kopfzeile"/>
    </w:pPr>
    <w:r>
      <w:t xml:space="preserve">Sébastien Kessler: </w:t>
    </w:r>
    <w:r w:rsidR="00C623B4">
      <w:t xml:space="preserve">Berufstätigkeit mit </w:t>
    </w:r>
    <w:r w:rsidR="00C04E53">
      <w:t>Assistenz</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4C5624"/>
    <w:multiLevelType w:val="hybridMultilevel"/>
    <w:tmpl w:val="DA8008AC"/>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 w15:restartNumberingAfterBreak="0">
    <w:nsid w:val="2F8B2500"/>
    <w:multiLevelType w:val="hybridMultilevel"/>
    <w:tmpl w:val="76286682"/>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 w15:restartNumberingAfterBreak="0">
    <w:nsid w:val="5015704D"/>
    <w:multiLevelType w:val="hybridMultilevel"/>
    <w:tmpl w:val="6C42A34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 w15:restartNumberingAfterBreak="0">
    <w:nsid w:val="509D67D3"/>
    <w:multiLevelType w:val="hybridMultilevel"/>
    <w:tmpl w:val="E738FC92"/>
    <w:lvl w:ilvl="0" w:tplc="03BCB9B4">
      <w:start w:val="1"/>
      <w:numFmt w:val="bullet"/>
      <w:pStyle w:val="Listenabsatz"/>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 w15:restartNumberingAfterBreak="0">
    <w:nsid w:val="546B43E1"/>
    <w:multiLevelType w:val="hybridMultilevel"/>
    <w:tmpl w:val="9D068FB2"/>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16cid:durableId="660624874">
    <w:abstractNumId w:val="1"/>
  </w:num>
  <w:num w:numId="2" w16cid:durableId="1526090962">
    <w:abstractNumId w:val="4"/>
  </w:num>
  <w:num w:numId="3" w16cid:durableId="1734505541">
    <w:abstractNumId w:val="3"/>
  </w:num>
  <w:num w:numId="4" w16cid:durableId="1975212686">
    <w:abstractNumId w:val="2"/>
  </w:num>
  <w:num w:numId="5" w16cid:durableId="9557939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proofState w:spelling="clean"/>
  <w:attachedTemplate r:id="rId1"/>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38DD"/>
    <w:rsid w:val="000065B3"/>
    <w:rsid w:val="000418F0"/>
    <w:rsid w:val="00041D88"/>
    <w:rsid w:val="00071852"/>
    <w:rsid w:val="00081197"/>
    <w:rsid w:val="000A1F6C"/>
    <w:rsid w:val="000A4170"/>
    <w:rsid w:val="000C0C69"/>
    <w:rsid w:val="000F418B"/>
    <w:rsid w:val="000F6855"/>
    <w:rsid w:val="00100F65"/>
    <w:rsid w:val="00123BBE"/>
    <w:rsid w:val="00144E3C"/>
    <w:rsid w:val="00193526"/>
    <w:rsid w:val="001A1255"/>
    <w:rsid w:val="001D7019"/>
    <w:rsid w:val="001E441A"/>
    <w:rsid w:val="001E4FFF"/>
    <w:rsid w:val="001F587C"/>
    <w:rsid w:val="002543DA"/>
    <w:rsid w:val="0029747F"/>
    <w:rsid w:val="002D6DAD"/>
    <w:rsid w:val="00333618"/>
    <w:rsid w:val="003457F9"/>
    <w:rsid w:val="00363418"/>
    <w:rsid w:val="00363CBC"/>
    <w:rsid w:val="003740B5"/>
    <w:rsid w:val="003947B8"/>
    <w:rsid w:val="003B3819"/>
    <w:rsid w:val="003E2EA0"/>
    <w:rsid w:val="003E40BC"/>
    <w:rsid w:val="004200D0"/>
    <w:rsid w:val="00432949"/>
    <w:rsid w:val="00433A1F"/>
    <w:rsid w:val="004525D5"/>
    <w:rsid w:val="004B0FA0"/>
    <w:rsid w:val="004B1E02"/>
    <w:rsid w:val="004C3606"/>
    <w:rsid w:val="004D17B9"/>
    <w:rsid w:val="004D396F"/>
    <w:rsid w:val="004E6EC5"/>
    <w:rsid w:val="00504EE0"/>
    <w:rsid w:val="00526BD2"/>
    <w:rsid w:val="00530090"/>
    <w:rsid w:val="00566277"/>
    <w:rsid w:val="00571ADE"/>
    <w:rsid w:val="0057301B"/>
    <w:rsid w:val="005E56E5"/>
    <w:rsid w:val="00600239"/>
    <w:rsid w:val="0061030E"/>
    <w:rsid w:val="0067554F"/>
    <w:rsid w:val="006D0A43"/>
    <w:rsid w:val="006E7D63"/>
    <w:rsid w:val="007313F8"/>
    <w:rsid w:val="00744D7A"/>
    <w:rsid w:val="00770BD8"/>
    <w:rsid w:val="00775C48"/>
    <w:rsid w:val="007B57F5"/>
    <w:rsid w:val="00847060"/>
    <w:rsid w:val="008A26B8"/>
    <w:rsid w:val="008A70A9"/>
    <w:rsid w:val="008B04B1"/>
    <w:rsid w:val="008D38DD"/>
    <w:rsid w:val="008D758E"/>
    <w:rsid w:val="00907E7D"/>
    <w:rsid w:val="00907F3B"/>
    <w:rsid w:val="00912CF6"/>
    <w:rsid w:val="0091776D"/>
    <w:rsid w:val="009374AA"/>
    <w:rsid w:val="009541CB"/>
    <w:rsid w:val="009549A5"/>
    <w:rsid w:val="00965B04"/>
    <w:rsid w:val="00973154"/>
    <w:rsid w:val="00977374"/>
    <w:rsid w:val="009965F8"/>
    <w:rsid w:val="009D534C"/>
    <w:rsid w:val="00A17A6A"/>
    <w:rsid w:val="00A2177E"/>
    <w:rsid w:val="00A223B7"/>
    <w:rsid w:val="00A245B0"/>
    <w:rsid w:val="00A637E5"/>
    <w:rsid w:val="00A66347"/>
    <w:rsid w:val="00A9254E"/>
    <w:rsid w:val="00AA0565"/>
    <w:rsid w:val="00AB1B19"/>
    <w:rsid w:val="00AB6325"/>
    <w:rsid w:val="00AD3AD1"/>
    <w:rsid w:val="00AE29E6"/>
    <w:rsid w:val="00AE4178"/>
    <w:rsid w:val="00AE4465"/>
    <w:rsid w:val="00AE6C71"/>
    <w:rsid w:val="00AE7410"/>
    <w:rsid w:val="00B821EA"/>
    <w:rsid w:val="00B82766"/>
    <w:rsid w:val="00B85797"/>
    <w:rsid w:val="00B91EB0"/>
    <w:rsid w:val="00BB0A7F"/>
    <w:rsid w:val="00BC7766"/>
    <w:rsid w:val="00BD4167"/>
    <w:rsid w:val="00BD687F"/>
    <w:rsid w:val="00BE42A6"/>
    <w:rsid w:val="00C04E53"/>
    <w:rsid w:val="00C623B4"/>
    <w:rsid w:val="00C6664F"/>
    <w:rsid w:val="00C70757"/>
    <w:rsid w:val="00C94F16"/>
    <w:rsid w:val="00CA7F6F"/>
    <w:rsid w:val="00CC7C06"/>
    <w:rsid w:val="00CD3E42"/>
    <w:rsid w:val="00CF1386"/>
    <w:rsid w:val="00D12EBE"/>
    <w:rsid w:val="00D36C8B"/>
    <w:rsid w:val="00D64B4D"/>
    <w:rsid w:val="00D65F72"/>
    <w:rsid w:val="00D71D29"/>
    <w:rsid w:val="00DA74EC"/>
    <w:rsid w:val="00DB403F"/>
    <w:rsid w:val="00DC5542"/>
    <w:rsid w:val="00DE0F85"/>
    <w:rsid w:val="00DF6772"/>
    <w:rsid w:val="00E01CAE"/>
    <w:rsid w:val="00E20FAC"/>
    <w:rsid w:val="00E21915"/>
    <w:rsid w:val="00E30DED"/>
    <w:rsid w:val="00E3332A"/>
    <w:rsid w:val="00E53364"/>
    <w:rsid w:val="00E90230"/>
    <w:rsid w:val="00E93273"/>
    <w:rsid w:val="00ED2C1D"/>
    <w:rsid w:val="00F07A21"/>
    <w:rsid w:val="00F448EE"/>
    <w:rsid w:val="00F70349"/>
    <w:rsid w:val="00F75878"/>
    <w:rsid w:val="00FB61AA"/>
    <w:rsid w:val="00FC4287"/>
    <w:rsid w:val="00FF116E"/>
    <w:rsid w:val="00FF7F16"/>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6D5E76"/>
  <w15:chartTrackingRefBased/>
  <w15:docId w15:val="{6B5FD12D-949C-4EC8-AEDF-CB7A091275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CH"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85797"/>
    <w:pPr>
      <w:spacing w:after="120" w:line="312" w:lineRule="auto"/>
    </w:pPr>
    <w:rPr>
      <w:rFonts w:ascii="Arial" w:hAnsi="Arial"/>
      <w:sz w:val="22"/>
    </w:rPr>
  </w:style>
  <w:style w:type="paragraph" w:styleId="berschrift1">
    <w:name w:val="heading 1"/>
    <w:basedOn w:val="Standard"/>
    <w:next w:val="Standard"/>
    <w:link w:val="berschrift1Zchn"/>
    <w:uiPriority w:val="9"/>
    <w:qFormat/>
    <w:rsid w:val="000065B3"/>
    <w:pPr>
      <w:keepNext/>
      <w:keepLines/>
      <w:pBdr>
        <w:bottom w:val="single" w:sz="4" w:space="2" w:color="00636E"/>
      </w:pBdr>
      <w:spacing w:before="480" w:line="264" w:lineRule="auto"/>
      <w:ind w:left="709" w:hanging="709"/>
      <w:outlineLvl w:val="0"/>
    </w:pPr>
    <w:rPr>
      <w:rFonts w:asciiTheme="majorHAnsi" w:eastAsiaTheme="majorEastAsia" w:hAnsiTheme="majorHAnsi" w:cstheme="majorBidi"/>
      <w:b/>
      <w:color w:val="00636E"/>
      <w:spacing w:val="10"/>
      <w:sz w:val="40"/>
      <w:szCs w:val="40"/>
    </w:rPr>
  </w:style>
  <w:style w:type="paragraph" w:styleId="berschrift2">
    <w:name w:val="heading 2"/>
    <w:basedOn w:val="Standard"/>
    <w:next w:val="Standard"/>
    <w:link w:val="berschrift2Zchn"/>
    <w:uiPriority w:val="9"/>
    <w:unhideWhenUsed/>
    <w:qFormat/>
    <w:rsid w:val="000065B3"/>
    <w:pPr>
      <w:keepNext/>
      <w:keepLines/>
      <w:spacing w:before="360" w:line="264" w:lineRule="auto"/>
      <w:ind w:left="709" w:hanging="709"/>
      <w:outlineLvl w:val="1"/>
    </w:pPr>
    <w:rPr>
      <w:rFonts w:asciiTheme="majorHAnsi" w:eastAsiaTheme="majorEastAsia" w:hAnsiTheme="majorHAnsi" w:cstheme="majorBidi"/>
      <w:b/>
      <w:color w:val="000000" w:themeColor="text1"/>
      <w:spacing w:val="10"/>
      <w:sz w:val="32"/>
      <w:szCs w:val="32"/>
    </w:rPr>
  </w:style>
  <w:style w:type="paragraph" w:styleId="berschrift3">
    <w:name w:val="heading 3"/>
    <w:basedOn w:val="Standard"/>
    <w:next w:val="Standard"/>
    <w:link w:val="berschrift3Zchn"/>
    <w:uiPriority w:val="9"/>
    <w:unhideWhenUsed/>
    <w:qFormat/>
    <w:rsid w:val="000F6855"/>
    <w:pPr>
      <w:keepNext/>
      <w:keepLines/>
      <w:spacing w:before="600" w:after="240"/>
      <w:ind w:left="709" w:hanging="709"/>
      <w:outlineLvl w:val="2"/>
    </w:pPr>
    <w:rPr>
      <w:rFonts w:asciiTheme="majorHAnsi" w:eastAsiaTheme="majorEastAsia" w:hAnsiTheme="majorHAnsi" w:cstheme="majorBidi"/>
      <w:b/>
      <w:spacing w:val="10"/>
      <w:sz w:val="26"/>
      <w:szCs w:val="28"/>
    </w:rPr>
  </w:style>
  <w:style w:type="paragraph" w:styleId="berschrift4">
    <w:name w:val="heading 4"/>
    <w:basedOn w:val="Standard"/>
    <w:next w:val="Standard"/>
    <w:link w:val="berschrift4Zchn"/>
    <w:uiPriority w:val="9"/>
    <w:unhideWhenUsed/>
    <w:qFormat/>
    <w:rsid w:val="00BB0A7F"/>
    <w:pPr>
      <w:keepNext/>
      <w:keepLines/>
      <w:spacing w:before="120" w:after="80" w:line="264" w:lineRule="auto"/>
      <w:ind w:left="709" w:hanging="709"/>
      <w:outlineLvl w:val="3"/>
    </w:pPr>
    <w:rPr>
      <w:rFonts w:asciiTheme="majorHAnsi" w:eastAsiaTheme="majorEastAsia" w:hAnsiTheme="majorHAnsi" w:cstheme="majorBidi"/>
      <w:iCs/>
      <w:spacing w:val="10"/>
      <w:sz w:val="24"/>
    </w:rPr>
  </w:style>
  <w:style w:type="paragraph" w:styleId="berschrift5">
    <w:name w:val="heading 5"/>
    <w:basedOn w:val="Standard"/>
    <w:next w:val="Standard"/>
    <w:link w:val="berschrift5Zchn"/>
    <w:uiPriority w:val="9"/>
    <w:unhideWhenUsed/>
    <w:qFormat/>
    <w:rsid w:val="00AE4178"/>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AE4178"/>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AE4178"/>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AE4178"/>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AE4178"/>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0065B3"/>
    <w:rPr>
      <w:rFonts w:asciiTheme="majorHAnsi" w:eastAsiaTheme="majorEastAsia" w:hAnsiTheme="majorHAnsi" w:cstheme="majorBidi"/>
      <w:b/>
      <w:color w:val="00636E"/>
      <w:spacing w:val="10"/>
      <w:sz w:val="40"/>
      <w:szCs w:val="40"/>
    </w:rPr>
  </w:style>
  <w:style w:type="character" w:customStyle="1" w:styleId="berschrift2Zchn">
    <w:name w:val="Überschrift 2 Zchn"/>
    <w:basedOn w:val="Absatz-Standardschriftart"/>
    <w:link w:val="berschrift2"/>
    <w:uiPriority w:val="9"/>
    <w:rsid w:val="000065B3"/>
    <w:rPr>
      <w:rFonts w:asciiTheme="majorHAnsi" w:eastAsiaTheme="majorEastAsia" w:hAnsiTheme="majorHAnsi" w:cstheme="majorBidi"/>
      <w:b/>
      <w:color w:val="000000" w:themeColor="text1"/>
      <w:spacing w:val="10"/>
      <w:sz w:val="32"/>
      <w:szCs w:val="32"/>
    </w:rPr>
  </w:style>
  <w:style w:type="character" w:customStyle="1" w:styleId="berschrift3Zchn">
    <w:name w:val="Überschrift 3 Zchn"/>
    <w:basedOn w:val="Absatz-Standardschriftart"/>
    <w:link w:val="berschrift3"/>
    <w:uiPriority w:val="9"/>
    <w:rsid w:val="000F6855"/>
    <w:rPr>
      <w:rFonts w:asciiTheme="majorHAnsi" w:eastAsiaTheme="majorEastAsia" w:hAnsiTheme="majorHAnsi" w:cstheme="majorBidi"/>
      <w:b/>
      <w:spacing w:val="10"/>
      <w:sz w:val="26"/>
      <w:szCs w:val="28"/>
    </w:rPr>
  </w:style>
  <w:style w:type="character" w:customStyle="1" w:styleId="berschrift4Zchn">
    <w:name w:val="Überschrift 4 Zchn"/>
    <w:basedOn w:val="Absatz-Standardschriftart"/>
    <w:link w:val="berschrift4"/>
    <w:uiPriority w:val="9"/>
    <w:rsid w:val="00BB0A7F"/>
    <w:rPr>
      <w:rFonts w:asciiTheme="majorHAnsi" w:eastAsiaTheme="majorEastAsia" w:hAnsiTheme="majorHAnsi" w:cstheme="majorBidi"/>
      <w:iCs/>
      <w:spacing w:val="10"/>
    </w:rPr>
  </w:style>
  <w:style w:type="character" w:customStyle="1" w:styleId="berschrift5Zchn">
    <w:name w:val="Überschrift 5 Zchn"/>
    <w:basedOn w:val="Absatz-Standardschriftart"/>
    <w:link w:val="berschrift5"/>
    <w:uiPriority w:val="9"/>
    <w:rsid w:val="00AE4178"/>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AE4178"/>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AE4178"/>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AE4178"/>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AE4178"/>
    <w:rPr>
      <w:rFonts w:eastAsiaTheme="majorEastAsia" w:cstheme="majorBidi"/>
      <w:color w:val="272727" w:themeColor="text1" w:themeTint="D8"/>
    </w:rPr>
  </w:style>
  <w:style w:type="paragraph" w:styleId="Titel">
    <w:name w:val="Title"/>
    <w:basedOn w:val="Standard"/>
    <w:next w:val="Standard"/>
    <w:link w:val="TitelZchn"/>
    <w:uiPriority w:val="10"/>
    <w:qFormat/>
    <w:rsid w:val="00AE417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AE4178"/>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AE4178"/>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AE4178"/>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AE4178"/>
    <w:pPr>
      <w:spacing w:before="160"/>
      <w:jc w:val="center"/>
    </w:pPr>
    <w:rPr>
      <w:i/>
      <w:iCs/>
      <w:color w:val="404040" w:themeColor="text1" w:themeTint="BF"/>
    </w:rPr>
  </w:style>
  <w:style w:type="character" w:customStyle="1" w:styleId="ZitatZchn">
    <w:name w:val="Zitat Zchn"/>
    <w:basedOn w:val="Absatz-Standardschriftart"/>
    <w:link w:val="Zitat"/>
    <w:uiPriority w:val="29"/>
    <w:rsid w:val="00AE4178"/>
    <w:rPr>
      <w:i/>
      <w:iCs/>
      <w:color w:val="404040" w:themeColor="text1" w:themeTint="BF"/>
    </w:rPr>
  </w:style>
  <w:style w:type="paragraph" w:styleId="Listenabsatz">
    <w:name w:val="List Paragraph"/>
    <w:basedOn w:val="Standard"/>
    <w:uiPriority w:val="34"/>
    <w:qFormat/>
    <w:rsid w:val="00363CBC"/>
    <w:pPr>
      <w:numPr>
        <w:numId w:val="3"/>
      </w:numPr>
      <w:spacing w:after="0"/>
      <w:ind w:left="714" w:hanging="357"/>
    </w:pPr>
  </w:style>
  <w:style w:type="character" w:styleId="IntensiveHervorhebung">
    <w:name w:val="Intense Emphasis"/>
    <w:basedOn w:val="Absatz-Standardschriftart"/>
    <w:uiPriority w:val="21"/>
    <w:qFormat/>
    <w:rsid w:val="00AE4178"/>
    <w:rPr>
      <w:i/>
      <w:iCs/>
      <w:color w:val="0F4761" w:themeColor="accent1" w:themeShade="BF"/>
    </w:rPr>
  </w:style>
  <w:style w:type="paragraph" w:styleId="IntensivesZitat">
    <w:name w:val="Intense Quote"/>
    <w:basedOn w:val="Standard"/>
    <w:next w:val="Standard"/>
    <w:link w:val="IntensivesZitatZchn"/>
    <w:uiPriority w:val="30"/>
    <w:qFormat/>
    <w:rsid w:val="00AE4178"/>
    <w:pPr>
      <w:pBdr>
        <w:top w:val="single" w:sz="4" w:space="10" w:color="0F4761" w:themeColor="accent1" w:themeShade="BF"/>
        <w:bottom w:val="single" w:sz="4" w:space="10" w:color="0F4761" w:themeColor="accent1" w:themeShade="BF"/>
      </w:pBdr>
      <w:spacing w:before="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AE4178"/>
    <w:rPr>
      <w:i/>
      <w:iCs/>
      <w:color w:val="0F4761" w:themeColor="accent1" w:themeShade="BF"/>
    </w:rPr>
  </w:style>
  <w:style w:type="character" w:styleId="IntensiverVerweis">
    <w:name w:val="Intense Reference"/>
    <w:basedOn w:val="Absatz-Standardschriftart"/>
    <w:uiPriority w:val="32"/>
    <w:qFormat/>
    <w:rsid w:val="00AE4178"/>
    <w:rPr>
      <w:b/>
      <w:bCs/>
      <w:smallCaps/>
      <w:color w:val="0F4761" w:themeColor="accent1" w:themeShade="BF"/>
      <w:spacing w:val="5"/>
    </w:rPr>
  </w:style>
  <w:style w:type="paragraph" w:styleId="Kopfzeile">
    <w:name w:val="header"/>
    <w:basedOn w:val="Standard"/>
    <w:link w:val="KopfzeileZchn"/>
    <w:uiPriority w:val="99"/>
    <w:unhideWhenUsed/>
    <w:rsid w:val="00BD687F"/>
    <w:pPr>
      <w:pBdr>
        <w:bottom w:val="single" w:sz="4" w:space="3" w:color="auto"/>
      </w:pBdr>
      <w:tabs>
        <w:tab w:val="center" w:pos="4536"/>
        <w:tab w:val="right" w:pos="9072"/>
      </w:tabs>
      <w:spacing w:after="480" w:line="240" w:lineRule="auto"/>
    </w:pPr>
  </w:style>
  <w:style w:type="character" w:customStyle="1" w:styleId="KopfzeileZchn">
    <w:name w:val="Kopfzeile Zchn"/>
    <w:basedOn w:val="Absatz-Standardschriftart"/>
    <w:link w:val="Kopfzeile"/>
    <w:uiPriority w:val="99"/>
    <w:rsid w:val="00BD687F"/>
    <w:rPr>
      <w:rFonts w:ascii="Arial" w:hAnsi="Arial"/>
      <w:sz w:val="22"/>
    </w:rPr>
  </w:style>
  <w:style w:type="paragraph" w:styleId="Fuzeile">
    <w:name w:val="footer"/>
    <w:basedOn w:val="Standard"/>
    <w:link w:val="FuzeileZchn"/>
    <w:uiPriority w:val="99"/>
    <w:unhideWhenUsed/>
    <w:rsid w:val="00E30DED"/>
    <w:pPr>
      <w:pBdr>
        <w:top w:val="single" w:sz="4" w:space="2" w:color="auto"/>
      </w:pBdr>
      <w:tabs>
        <w:tab w:val="center" w:pos="4536"/>
        <w:tab w:val="right" w:pos="9072"/>
      </w:tabs>
      <w:spacing w:before="480" w:after="0" w:line="240" w:lineRule="auto"/>
    </w:pPr>
    <w:rPr>
      <w:sz w:val="20"/>
    </w:rPr>
  </w:style>
  <w:style w:type="character" w:customStyle="1" w:styleId="FuzeileZchn">
    <w:name w:val="Fußzeile Zchn"/>
    <w:basedOn w:val="Absatz-Standardschriftart"/>
    <w:link w:val="Fuzeile"/>
    <w:uiPriority w:val="99"/>
    <w:rsid w:val="00E30DED"/>
    <w:rPr>
      <w:rFonts w:ascii="Arial" w:hAnsi="Arial"/>
      <w:sz w:val="20"/>
    </w:rPr>
  </w:style>
  <w:style w:type="character" w:styleId="Fett">
    <w:name w:val="Strong"/>
    <w:basedOn w:val="Absatz-Standardschriftart"/>
    <w:uiPriority w:val="22"/>
    <w:qFormat/>
    <w:rsid w:val="00AE4178"/>
    <w:rPr>
      <w:b/>
      <w:bCs/>
    </w:rPr>
  </w:style>
  <w:style w:type="character" w:styleId="Hyperlink">
    <w:name w:val="Hyperlink"/>
    <w:basedOn w:val="Absatz-Standardschriftart"/>
    <w:uiPriority w:val="99"/>
    <w:unhideWhenUsed/>
    <w:rsid w:val="0091776D"/>
    <w:rPr>
      <w:color w:val="467886" w:themeColor="hyperlink"/>
      <w:u w:val="single"/>
    </w:rPr>
  </w:style>
  <w:style w:type="character" w:styleId="NichtaufgelsteErwhnung">
    <w:name w:val="Unresolved Mention"/>
    <w:basedOn w:val="Absatz-Standardschriftart"/>
    <w:uiPriority w:val="99"/>
    <w:semiHidden/>
    <w:unhideWhenUsed/>
    <w:rsid w:val="0091776D"/>
    <w:rPr>
      <w:color w:val="605E5C"/>
      <w:shd w:val="clear" w:color="auto" w:fill="E1DFDD"/>
    </w:rPr>
  </w:style>
  <w:style w:type="paragraph" w:styleId="StandardWeb">
    <w:name w:val="Normal (Web)"/>
    <w:basedOn w:val="Standard"/>
    <w:uiPriority w:val="99"/>
    <w:semiHidden/>
    <w:unhideWhenUsed/>
    <w:rsid w:val="00D12EBE"/>
    <w:pPr>
      <w:spacing w:before="100" w:beforeAutospacing="1" w:after="100" w:afterAutospacing="1" w:line="240" w:lineRule="auto"/>
    </w:pPr>
    <w:rPr>
      <w:rFonts w:ascii="Times New Roman" w:eastAsia="Times New Roman" w:hAnsi="Times New Roman" w:cs="Times New Roman"/>
      <w:kern w:val="0"/>
      <w:sz w:val="24"/>
      <w:lang w:eastAsia="de-CH"/>
      <w14:ligatures w14:val="none"/>
    </w:rPr>
  </w:style>
  <w:style w:type="table" w:styleId="Tabellenraster">
    <w:name w:val="Table Grid"/>
    <w:basedOn w:val="NormaleTabelle"/>
    <w:uiPriority w:val="59"/>
    <w:rsid w:val="00600239"/>
    <w:pPr>
      <w:spacing w:after="0" w:line="260" w:lineRule="atLeast"/>
    </w:pPr>
    <w:rPr>
      <w:rFonts w:ascii="Arial" w:hAnsi="Arial"/>
      <w:kern w:val="0"/>
      <w:sz w:val="20"/>
      <w:szCs w:val="20"/>
      <w14:ligatures w14:val="none"/>
    </w:rPr>
    <w:tblPr>
      <w:tblCellMar>
        <w:left w:w="0" w:type="dxa"/>
        <w:right w:w="0" w:type="dxa"/>
      </w:tblCellMar>
    </w:tblPr>
  </w:style>
  <w:style w:type="paragraph" w:customStyle="1" w:styleId="Adressant">
    <w:name w:val="Adressant"/>
    <w:basedOn w:val="Standard"/>
    <w:link w:val="AdressantChar"/>
    <w:autoRedefine/>
    <w:qFormat/>
    <w:rsid w:val="00744D7A"/>
    <w:pPr>
      <w:tabs>
        <w:tab w:val="left" w:pos="7920"/>
      </w:tabs>
      <w:spacing w:after="0" w:line="252" w:lineRule="auto"/>
    </w:pPr>
    <w:rPr>
      <w:kern w:val="0"/>
      <w:szCs w:val="16"/>
      <w:lang w:val="en-US"/>
      <w14:ligatures w14:val="none"/>
    </w:rPr>
  </w:style>
  <w:style w:type="character" w:customStyle="1" w:styleId="AdressantChar">
    <w:name w:val="Adressant Char"/>
    <w:basedOn w:val="Absatz-Standardschriftart"/>
    <w:link w:val="Adressant"/>
    <w:rsid w:val="00744D7A"/>
    <w:rPr>
      <w:rFonts w:ascii="Arial" w:hAnsi="Arial"/>
      <w:kern w:val="0"/>
      <w:sz w:val="22"/>
      <w:szCs w:val="16"/>
      <w:lang w:val="en-US"/>
      <w14:ligatures w14:val="none"/>
    </w:rPr>
  </w:style>
  <w:style w:type="paragraph" w:customStyle="1" w:styleId="Betreff">
    <w:name w:val="Betreff"/>
    <w:basedOn w:val="Standard"/>
    <w:qFormat/>
    <w:rsid w:val="00600239"/>
    <w:pPr>
      <w:spacing w:before="360" w:after="600" w:line="240" w:lineRule="auto"/>
    </w:pPr>
    <w:rPr>
      <w:b/>
      <w:kern w:val="0"/>
      <w:szCs w:val="20"/>
      <w14:ligatures w14:val="none"/>
    </w:rPr>
  </w:style>
  <w:style w:type="paragraph" w:customStyle="1" w:styleId="AdresseFuss">
    <w:name w:val="Adresse Fuss"/>
    <w:basedOn w:val="Standard"/>
    <w:qFormat/>
    <w:rsid w:val="00B91EB0"/>
    <w:pPr>
      <w:tabs>
        <w:tab w:val="left" w:pos="181"/>
      </w:tabs>
      <w:spacing w:after="0" w:line="200" w:lineRule="exact"/>
    </w:pPr>
    <w:rPr>
      <w:spacing w:val="3"/>
      <w:kern w:val="0"/>
      <w:sz w:val="15"/>
      <w:szCs w:val="20"/>
      <w14:ligatures w14:val="none"/>
    </w:rPr>
  </w:style>
  <w:style w:type="paragraph" w:customStyle="1" w:styleId="Absenderzeile">
    <w:name w:val="Absenderzeile"/>
    <w:basedOn w:val="Kopfzeile"/>
    <w:next w:val="Adressant"/>
    <w:qFormat/>
    <w:rsid w:val="00744D7A"/>
    <w:pPr>
      <w:pBdr>
        <w:bottom w:val="single" w:sz="4" w:space="2" w:color="auto"/>
      </w:pBdr>
      <w:spacing w:after="60"/>
    </w:pPr>
    <w:rPr>
      <w:kern w:val="0"/>
      <w:sz w:val="16"/>
      <w:szCs w:val="1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1800912">
      <w:bodyDiv w:val="1"/>
      <w:marLeft w:val="0"/>
      <w:marRight w:val="0"/>
      <w:marTop w:val="0"/>
      <w:marBottom w:val="0"/>
      <w:divBdr>
        <w:top w:val="none" w:sz="0" w:space="0" w:color="auto"/>
        <w:left w:val="none" w:sz="0" w:space="0" w:color="auto"/>
        <w:bottom w:val="none" w:sz="0" w:space="0" w:color="auto"/>
        <w:right w:val="none" w:sz="0" w:space="0" w:color="auto"/>
      </w:divBdr>
      <w:divsChild>
        <w:div w:id="7234806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Group\OeffRecht\Schefer\Hilfsassistenz\_ZRMB\Vorlagen\ZRMB-Dokument_Header%20ohne%20Nummerierung.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ZRMB-Dokument_Header ohne Nummerierung</Template>
  <TotalTime>0</TotalTime>
  <Pages>7</Pages>
  <Words>2781</Words>
  <Characters>17525</Characters>
  <Application>Microsoft Office Word</Application>
  <DocSecurity>0</DocSecurity>
  <Lines>146</Lines>
  <Paragraphs>40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Sébastien Kessler: Berufstätigkeit mit Assistenz</vt:lpstr>
      <vt:lpstr>Monika Rauchberger: Selbstbestimmtes Wohnen erkämpfen</vt:lpstr>
    </vt:vector>
  </TitlesOfParts>
  <Company/>
  <LinksUpToDate>false</LinksUpToDate>
  <CharactersWithSpaces>20266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Sébastien Kessler: Berufstätigkeit mit Assistenz</dc:title>
  <dc:subject/>
  <dc:creator>Sébastien Kessler</dc:creator>
  <cp:keywords>ZRMB-Tagung 2026, docId:4E74DBC907E8DC48A535FC849B257F24</cp:keywords>
  <dc:description/>
  <cp:lastModifiedBy>Lars Christoph Trachsler</cp:lastModifiedBy>
  <cp:revision>9</cp:revision>
  <dcterms:created xsi:type="dcterms:W3CDTF">2026-06-16T08:34:00Z</dcterms:created>
  <dcterms:modified xsi:type="dcterms:W3CDTF">2026-06-16T11:50:00Z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8fa26ab-4270-40e8-9235-a503660cf7d6_Enabled">
    <vt:lpwstr>true</vt:lpwstr>
  </property>
  <property fmtid="{D5CDD505-2E9C-101B-9397-08002B2CF9AE}" pid="3" name="MSIP_Label_e8fa26ab-4270-40e8-9235-a503660cf7d6_SetDate">
    <vt:lpwstr>2026-06-08T16:00:04Z</vt:lpwstr>
  </property>
  <property fmtid="{D5CDD505-2E9C-101B-9397-08002B2CF9AE}" pid="4" name="MSIP_Label_e8fa26ab-4270-40e8-9235-a503660cf7d6_Method">
    <vt:lpwstr>Standard</vt:lpwstr>
  </property>
  <property fmtid="{D5CDD505-2E9C-101B-9397-08002B2CF9AE}" pid="5" name="MSIP_Label_e8fa26ab-4270-40e8-9235-a503660cf7d6_Name">
    <vt:lpwstr>Klasse I (tiefes Risiko) - Interne Informationen</vt:lpwstr>
  </property>
  <property fmtid="{D5CDD505-2E9C-101B-9397-08002B2CF9AE}" pid="6" name="MSIP_Label_e8fa26ab-4270-40e8-9235-a503660cf7d6_SiteId">
    <vt:lpwstr>32eb69e5-a150-49b5-b51c-19e9a21954dc</vt:lpwstr>
  </property>
  <property fmtid="{D5CDD505-2E9C-101B-9397-08002B2CF9AE}" pid="7" name="MSIP_Label_e8fa26ab-4270-40e8-9235-a503660cf7d6_ActionId">
    <vt:lpwstr>5a487139-97fc-4c9b-ad18-6faff340731c</vt:lpwstr>
  </property>
  <property fmtid="{D5CDD505-2E9C-101B-9397-08002B2CF9AE}" pid="8" name="MSIP_Label_e8fa26ab-4270-40e8-9235-a503660cf7d6_ContentBits">
    <vt:lpwstr>0</vt:lpwstr>
  </property>
  <property fmtid="{D5CDD505-2E9C-101B-9397-08002B2CF9AE}" pid="9" name="MSIP_Label_e8fa26ab-4270-40e8-9235-a503660cf7d6_Tag">
    <vt:lpwstr>10, 3, 0, 1</vt:lpwstr>
  </property>
</Properties>
</file>